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A3AEB" w14:textId="77777777" w:rsidR="003840DE" w:rsidRPr="002C4406" w:rsidRDefault="003840DE" w:rsidP="003840DE">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#91</w:t>
      </w:r>
      <w:r w:rsidRPr="002C4406">
        <w:rPr>
          <w:rFonts w:ascii="Arial" w:hAnsi="Arial" w:cs="Arial"/>
          <w:b/>
          <w:sz w:val="24"/>
        </w:rPr>
        <w:tab/>
      </w:r>
      <w:r w:rsidRPr="002C4406">
        <w:rPr>
          <w:rFonts w:ascii="Arial" w:hAnsi="Arial" w:cs="Arial"/>
          <w:b/>
          <w:sz w:val="24"/>
        </w:rPr>
        <w:tab/>
      </w:r>
      <w:r>
        <w:rPr>
          <w:rFonts w:ascii="Arial" w:hAnsi="Arial" w:cs="Arial"/>
          <w:b/>
          <w:sz w:val="24"/>
        </w:rPr>
        <w:tab/>
        <w:t>R1-1720082</w:t>
      </w:r>
    </w:p>
    <w:p w14:paraId="5E83491F" w14:textId="77777777" w:rsidR="003840DE" w:rsidRPr="006D5730" w:rsidRDefault="003840DE" w:rsidP="003840DE">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Reno, USA,</w:t>
      </w:r>
      <w:r w:rsidRPr="006D5730">
        <w:rPr>
          <w:rFonts w:ascii="Arial" w:hAnsi="Arial" w:cs="Arial"/>
          <w:b/>
          <w:sz w:val="24"/>
        </w:rPr>
        <w:t xml:space="preserve"> </w:t>
      </w:r>
      <w:r>
        <w:rPr>
          <w:rFonts w:ascii="Arial" w:hAnsi="Arial" w:cs="Arial"/>
          <w:b/>
          <w:sz w:val="24"/>
        </w:rPr>
        <w:t>27</w:t>
      </w:r>
      <w:r w:rsidRPr="00A27B19">
        <w:rPr>
          <w:rFonts w:ascii="Arial" w:hAnsi="Arial" w:cs="Arial"/>
          <w:b/>
          <w:sz w:val="24"/>
          <w:vertAlign w:val="superscript"/>
        </w:rPr>
        <w:t>th</w:t>
      </w:r>
      <w:r>
        <w:rPr>
          <w:rFonts w:ascii="Arial" w:hAnsi="Arial" w:cs="Arial"/>
          <w:b/>
          <w:sz w:val="24"/>
        </w:rPr>
        <w:t xml:space="preserve"> Nov. – 1</w:t>
      </w:r>
      <w:r w:rsidRPr="00A27B19">
        <w:rPr>
          <w:rFonts w:ascii="Arial" w:hAnsi="Arial" w:cs="Arial"/>
          <w:b/>
          <w:sz w:val="24"/>
          <w:vertAlign w:val="superscript"/>
        </w:rPr>
        <w:t>st</w:t>
      </w:r>
      <w:r>
        <w:rPr>
          <w:rFonts w:ascii="Arial" w:hAnsi="Arial" w:cs="Arial"/>
          <w:b/>
          <w:sz w:val="24"/>
        </w:rPr>
        <w:t xml:space="preserve"> Dec.</w:t>
      </w:r>
      <w:r w:rsidRPr="006D5730">
        <w:rPr>
          <w:rFonts w:ascii="Arial" w:hAnsi="Arial" w:cs="Arial"/>
          <w:b/>
          <w:sz w:val="24"/>
        </w:rPr>
        <w:t xml:space="preserve"> 201</w:t>
      </w:r>
      <w:r w:rsidRPr="006D5730">
        <w:rPr>
          <w:rFonts w:ascii="Arial" w:hAnsi="Arial" w:cs="Arial" w:hint="eastAsia"/>
          <w:b/>
          <w:sz w:val="24"/>
        </w:rPr>
        <w:t>7</w:t>
      </w:r>
    </w:p>
    <w:p w14:paraId="6D991EEC" w14:textId="77777777" w:rsidR="00F26E88" w:rsidRPr="002C4406" w:rsidRDefault="00F26E88" w:rsidP="00F26E88">
      <w:pPr>
        <w:spacing w:after="0"/>
        <w:ind w:left="1988" w:hanging="1988"/>
        <w:rPr>
          <w:rFonts w:ascii="Arial" w:hAnsi="Arial" w:cs="Arial"/>
          <w:b/>
          <w:sz w:val="24"/>
        </w:rPr>
      </w:pPr>
    </w:p>
    <w:p w14:paraId="26443CD2" w14:textId="77777777"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22DE0C26" w14:textId="77777777"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003BF2">
        <w:rPr>
          <w:rFonts w:ascii="Arial" w:hAnsi="Arial" w:cs="Arial"/>
          <w:b/>
          <w:sz w:val="24"/>
        </w:rPr>
        <w:t xml:space="preserve">PDCCH </w:t>
      </w:r>
      <w:r w:rsidR="008274D1" w:rsidRPr="008274D1">
        <w:rPr>
          <w:rFonts w:ascii="Arial" w:hAnsi="Arial" w:cs="Arial"/>
          <w:b/>
          <w:sz w:val="24"/>
        </w:rPr>
        <w:t>CORESETs and search spaces in NR</w:t>
      </w:r>
    </w:p>
    <w:p w14:paraId="3B84C8B3" w14:textId="77777777"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14:paraId="70144C06" w14:textId="77777777"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55B56994" w14:textId="77777777" w:rsidR="00233EBA" w:rsidRPr="007823DE" w:rsidRDefault="00233EBA" w:rsidP="008762F7">
      <w:pPr>
        <w:spacing w:after="0"/>
        <w:ind w:left="1988" w:hanging="1988"/>
        <w:rPr>
          <w:rFonts w:ascii="Arial" w:hAnsi="Arial" w:cs="Arial"/>
          <w:b/>
          <w:sz w:val="24"/>
          <w:lang w:val="en-US"/>
        </w:rPr>
      </w:pPr>
    </w:p>
    <w:p w14:paraId="2BA04615" w14:textId="77777777" w:rsidR="00E97134" w:rsidRDefault="006B6A16" w:rsidP="00E97134">
      <w:pPr>
        <w:pStyle w:val="Heading1"/>
        <w:pBdr>
          <w:top w:val="single" w:sz="12" w:space="4" w:color="auto"/>
        </w:pBdr>
        <w:rPr>
          <w:lang w:val="en-US"/>
        </w:rPr>
      </w:pPr>
      <w:r w:rsidRPr="007823DE">
        <w:rPr>
          <w:lang w:val="en-US"/>
        </w:rPr>
        <w:t>Introduction</w:t>
      </w:r>
    </w:p>
    <w:p w14:paraId="3EAD5C03" w14:textId="77777777" w:rsidR="00FB5226" w:rsidRDefault="00E97134" w:rsidP="00FB5226">
      <w:pPr>
        <w:jc w:val="both"/>
        <w:rPr>
          <w:lang w:val="en-US"/>
        </w:rPr>
      </w:pPr>
      <w:r>
        <w:rPr>
          <w:lang w:val="en-US"/>
        </w:rPr>
        <w:t xml:space="preserve">In </w:t>
      </w:r>
      <w:r w:rsidR="00D53168">
        <w:rPr>
          <w:lang w:val="en-US"/>
        </w:rPr>
        <w:t xml:space="preserve">RAN1 </w:t>
      </w:r>
      <w:r w:rsidR="00980FC6">
        <w:rPr>
          <w:lang w:val="en-US"/>
        </w:rPr>
        <w:t>#</w:t>
      </w:r>
      <w:r w:rsidR="00EC5EDD">
        <w:rPr>
          <w:lang w:val="en-US"/>
        </w:rPr>
        <w:t>90bis and following email discussions</w:t>
      </w:r>
      <w:r>
        <w:rPr>
          <w:lang w:val="en-US"/>
        </w:rPr>
        <w:t xml:space="preserve">, we have reached </w:t>
      </w:r>
      <w:r w:rsidR="008F5F28">
        <w:rPr>
          <w:lang w:val="en-US"/>
        </w:rPr>
        <w:t>some</w:t>
      </w:r>
      <w:r>
        <w:rPr>
          <w:lang w:val="en-US"/>
        </w:rPr>
        <w:t xml:space="preserve"> agreements/working assumptions on aspects related to CORESET</w:t>
      </w:r>
      <w:r w:rsidR="00646454">
        <w:rPr>
          <w:lang w:val="en-US"/>
        </w:rPr>
        <w:t xml:space="preserve"> and search space</w:t>
      </w:r>
      <w:r w:rsidR="008F5F28">
        <w:rPr>
          <w:lang w:val="en-US"/>
        </w:rPr>
        <w:t xml:space="preserve"> design</w:t>
      </w:r>
      <w:r w:rsidR="00EC5EDD">
        <w:rPr>
          <w:lang w:val="en-US"/>
        </w:rPr>
        <w:t xml:space="preserve"> [1</w:t>
      </w:r>
      <w:r w:rsidR="008E7370">
        <w:rPr>
          <w:lang w:val="en-US"/>
        </w:rPr>
        <w:t>]</w:t>
      </w:r>
      <w:r>
        <w:rPr>
          <w:lang w:val="en-US"/>
        </w:rPr>
        <w:t>.</w:t>
      </w:r>
    </w:p>
    <w:p w14:paraId="1BAFA467" w14:textId="77777777" w:rsidR="00FB5226" w:rsidRDefault="00FB5226" w:rsidP="00FB5226">
      <w:pPr>
        <w:jc w:val="both"/>
        <w:rPr>
          <w:lang w:val="en-US"/>
        </w:rPr>
      </w:pPr>
    </w:p>
    <w:p w14:paraId="3C42B792" w14:textId="77777777" w:rsidR="00FB5226" w:rsidRPr="00A36149" w:rsidRDefault="00FB5226" w:rsidP="00FB5226">
      <w:pPr>
        <w:spacing w:after="0"/>
        <w:rPr>
          <w:highlight w:val="green"/>
        </w:rPr>
      </w:pPr>
      <w:r w:rsidRPr="00A36149">
        <w:rPr>
          <w:highlight w:val="green"/>
        </w:rPr>
        <w:t>Agreements:</w:t>
      </w:r>
    </w:p>
    <w:p w14:paraId="66891FB3" w14:textId="77777777" w:rsidR="00FB5226" w:rsidRPr="00A36149" w:rsidRDefault="00FB5226" w:rsidP="00FB5226">
      <w:pPr>
        <w:numPr>
          <w:ilvl w:val="0"/>
          <w:numId w:val="17"/>
        </w:numPr>
        <w:overflowPunct/>
        <w:autoSpaceDE/>
        <w:autoSpaceDN/>
        <w:adjustRightInd/>
        <w:spacing w:after="0"/>
        <w:textAlignment w:val="auto"/>
      </w:pPr>
      <w:r w:rsidRPr="00A36149">
        <w:rPr>
          <w:rFonts w:hint="eastAsia"/>
        </w:rPr>
        <w:t>Confirm the</w:t>
      </w:r>
      <w:r w:rsidRPr="00A36149">
        <w:t xml:space="preserve"> </w:t>
      </w:r>
      <w:r w:rsidRPr="00A36149">
        <w:rPr>
          <w:rFonts w:hint="eastAsia"/>
        </w:rPr>
        <w:t>WA</w:t>
      </w:r>
      <w:r w:rsidRPr="00A36149">
        <w:t xml:space="preserve"> ‘Re-use NR DL RA Type 0 basis in units of 6 RBs, where no restriction on the maximum number of segments for a given CORESET’ with the following clarifications:</w:t>
      </w:r>
    </w:p>
    <w:p w14:paraId="3591F0B1" w14:textId="77777777" w:rsidR="00FB5226" w:rsidRPr="00A36149" w:rsidRDefault="00FB5226" w:rsidP="00FB5226">
      <w:pPr>
        <w:numPr>
          <w:ilvl w:val="1"/>
          <w:numId w:val="17"/>
        </w:numPr>
        <w:overflowPunct/>
        <w:autoSpaceDE/>
        <w:autoSpaceDN/>
        <w:adjustRightInd/>
        <w:spacing w:after="0"/>
        <w:textAlignment w:val="auto"/>
      </w:pPr>
      <w:r w:rsidRPr="00A36149">
        <w:t xml:space="preserve">This is for the case when the CORESET is configured by at least UE-specific RRC signalling. </w:t>
      </w:r>
    </w:p>
    <w:p w14:paraId="3ACB87E6" w14:textId="77777777" w:rsidR="00FB5226" w:rsidRPr="00A36149" w:rsidRDefault="00FB5226" w:rsidP="00FB5226">
      <w:pPr>
        <w:numPr>
          <w:ilvl w:val="2"/>
          <w:numId w:val="17"/>
        </w:numPr>
        <w:overflowPunct/>
        <w:autoSpaceDE/>
        <w:autoSpaceDN/>
        <w:adjustRightInd/>
        <w:spacing w:after="0"/>
        <w:textAlignment w:val="auto"/>
      </w:pPr>
      <w:r w:rsidRPr="00A36149">
        <w:t>FFS the RB indexing for resource allocation especially considering interaction with DL BWP</w:t>
      </w:r>
    </w:p>
    <w:p w14:paraId="2D2954FA" w14:textId="77777777" w:rsidR="00FB5226" w:rsidRPr="00A36149" w:rsidRDefault="00FB5226" w:rsidP="00FB5226">
      <w:pPr>
        <w:numPr>
          <w:ilvl w:val="1"/>
          <w:numId w:val="17"/>
        </w:numPr>
        <w:overflowPunct/>
        <w:autoSpaceDE/>
        <w:autoSpaceDN/>
        <w:adjustRightInd/>
        <w:spacing w:after="0"/>
        <w:textAlignment w:val="auto"/>
      </w:pPr>
      <w:r w:rsidRPr="00A36149">
        <w:t>Details of resource allocation should take into account the interaction with DL BWP – FFS details</w:t>
      </w:r>
    </w:p>
    <w:p w14:paraId="25ADCD2B" w14:textId="77777777" w:rsidR="00FB5226" w:rsidRDefault="00FB5226" w:rsidP="00FB5226">
      <w:pPr>
        <w:rPr>
          <w:b/>
        </w:rPr>
      </w:pPr>
    </w:p>
    <w:p w14:paraId="17A4B600" w14:textId="77777777" w:rsidR="00FB5226" w:rsidRPr="00670483" w:rsidRDefault="00FB5226" w:rsidP="00FB5226">
      <w:pPr>
        <w:spacing w:after="0"/>
        <w:rPr>
          <w:highlight w:val="green"/>
        </w:rPr>
      </w:pPr>
      <w:r w:rsidRPr="00670483">
        <w:rPr>
          <w:highlight w:val="green"/>
        </w:rPr>
        <w:t>Agreements:</w:t>
      </w:r>
    </w:p>
    <w:p w14:paraId="24E6ED80" w14:textId="77777777" w:rsidR="00FB5226" w:rsidRPr="00670483" w:rsidRDefault="00FB5226" w:rsidP="00FB5226">
      <w:pPr>
        <w:numPr>
          <w:ilvl w:val="0"/>
          <w:numId w:val="17"/>
        </w:numPr>
        <w:overflowPunct/>
        <w:autoSpaceDE/>
        <w:autoSpaceDN/>
        <w:adjustRightInd/>
        <w:spacing w:after="0"/>
        <w:textAlignment w:val="auto"/>
      </w:pPr>
      <w:r w:rsidRPr="00670483">
        <w:t>For slot-based scheduling;</w:t>
      </w:r>
    </w:p>
    <w:p w14:paraId="4A3216A0" w14:textId="77777777" w:rsidR="00FB5226" w:rsidRPr="00670483" w:rsidRDefault="00FB5226" w:rsidP="00FB5226">
      <w:pPr>
        <w:numPr>
          <w:ilvl w:val="1"/>
          <w:numId w:val="17"/>
        </w:numPr>
        <w:overflowPunct/>
        <w:autoSpaceDE/>
        <w:autoSpaceDN/>
        <w:adjustRightInd/>
        <w:spacing w:after="0"/>
        <w:textAlignment w:val="auto"/>
      </w:pPr>
      <w:r w:rsidRPr="00670483">
        <w:rPr>
          <w:rFonts w:hint="eastAsia"/>
        </w:rPr>
        <w:t xml:space="preserve">Confirm the following working assumption </w:t>
      </w:r>
      <w:r w:rsidRPr="00670483">
        <w:t>with updates:</w:t>
      </w:r>
    </w:p>
    <w:p w14:paraId="7E9ACAC4" w14:textId="77777777" w:rsidR="00FB5226" w:rsidRPr="00670483" w:rsidRDefault="00FB5226" w:rsidP="00FB5226">
      <w:pPr>
        <w:numPr>
          <w:ilvl w:val="2"/>
          <w:numId w:val="17"/>
        </w:numPr>
        <w:overflowPunct/>
        <w:autoSpaceDE/>
        <w:autoSpaceDN/>
        <w:adjustRightInd/>
        <w:spacing w:after="0"/>
        <w:textAlignment w:val="auto"/>
      </w:pPr>
      <w:r w:rsidRPr="00670483">
        <w:t>The first DMRS position either on symbol #2 or symbol #3 is configured by PBCH</w:t>
      </w:r>
    </w:p>
    <w:p w14:paraId="1361CED2" w14:textId="77777777" w:rsidR="00FB5226" w:rsidRPr="00670483" w:rsidRDefault="00FB5226" w:rsidP="00FB5226">
      <w:pPr>
        <w:numPr>
          <w:ilvl w:val="3"/>
          <w:numId w:val="17"/>
        </w:numPr>
        <w:overflowPunct/>
        <w:autoSpaceDE/>
        <w:autoSpaceDN/>
        <w:adjustRightInd/>
        <w:spacing w:after="0"/>
        <w:textAlignment w:val="auto"/>
      </w:pPr>
      <w:r w:rsidRPr="00670483">
        <w:t>Maximum time duration of a CORESET is 2 symbols if the first DMRS position of a PDSCH with slot-based scheduling is on symbol #2, and is 3 symbols otherwise.</w:t>
      </w:r>
    </w:p>
    <w:p w14:paraId="2A480D75" w14:textId="77777777" w:rsidR="00FB5226" w:rsidRPr="00670483" w:rsidRDefault="00FB5226" w:rsidP="00FB5226">
      <w:pPr>
        <w:numPr>
          <w:ilvl w:val="1"/>
          <w:numId w:val="17"/>
        </w:numPr>
        <w:overflowPunct/>
        <w:autoSpaceDE/>
        <w:autoSpaceDN/>
        <w:adjustRightInd/>
        <w:spacing w:after="0"/>
        <w:textAlignment w:val="auto"/>
      </w:pPr>
      <w:r w:rsidRPr="00670483">
        <w:t xml:space="preserve">The starting OFDM symbol of a CORESET can be </w:t>
      </w:r>
      <w:r w:rsidRPr="00670483">
        <w:rPr>
          <w:rFonts w:hint="eastAsia"/>
        </w:rPr>
        <w:t xml:space="preserve">symbol </w:t>
      </w:r>
      <w:r w:rsidRPr="00670483">
        <w:t>#0, #1, or #2, in a slot.</w:t>
      </w:r>
    </w:p>
    <w:p w14:paraId="2938F9B4" w14:textId="77777777" w:rsidR="00FB5226" w:rsidRPr="00670483" w:rsidRDefault="00FB5226" w:rsidP="00FB5226">
      <w:pPr>
        <w:numPr>
          <w:ilvl w:val="2"/>
          <w:numId w:val="17"/>
        </w:numPr>
        <w:overflowPunct/>
        <w:autoSpaceDE/>
        <w:autoSpaceDN/>
        <w:adjustRightInd/>
        <w:spacing w:after="0"/>
        <w:textAlignment w:val="auto"/>
      </w:pPr>
      <w:r w:rsidRPr="00670483">
        <w:t>However, the ending OFDM symbol of a CORESET is not later than symbol #2 in a slot.</w:t>
      </w:r>
    </w:p>
    <w:p w14:paraId="09D02AB6" w14:textId="77777777" w:rsidR="00FB5226" w:rsidRPr="00FB5226" w:rsidRDefault="00FB5226" w:rsidP="00FB5226">
      <w:pPr>
        <w:spacing w:after="0"/>
        <w:rPr>
          <w:highlight w:val="green"/>
        </w:rPr>
      </w:pPr>
      <w:r w:rsidRPr="004F71C6">
        <w:rPr>
          <w:highlight w:val="green"/>
        </w:rPr>
        <w:t>Agreements</w:t>
      </w:r>
      <w:r w:rsidRPr="00FB5226">
        <w:rPr>
          <w:highlight w:val="green"/>
        </w:rPr>
        <w:t>:</w:t>
      </w:r>
    </w:p>
    <w:p w14:paraId="12034410" w14:textId="77777777" w:rsidR="00FB5226" w:rsidRPr="004F71C6" w:rsidRDefault="00FB5226" w:rsidP="00FB5226">
      <w:pPr>
        <w:numPr>
          <w:ilvl w:val="0"/>
          <w:numId w:val="18"/>
        </w:numPr>
        <w:overflowPunct/>
        <w:autoSpaceDE/>
        <w:autoSpaceDN/>
        <w:adjustRightInd/>
        <w:spacing w:after="0"/>
        <w:textAlignment w:val="auto"/>
      </w:pPr>
      <w:r w:rsidRPr="004F71C6">
        <w:t>In a given CORESET, two types of search spaces (e.g., UE-common search space and UE-specific search space) can have different periodicities for a UE to monitor</w:t>
      </w:r>
    </w:p>
    <w:p w14:paraId="2256D947" w14:textId="77777777" w:rsidR="00FB5226" w:rsidRDefault="00FB5226" w:rsidP="00FB5226">
      <w:pPr>
        <w:numPr>
          <w:ilvl w:val="1"/>
          <w:numId w:val="18"/>
        </w:numPr>
        <w:overflowPunct/>
        <w:autoSpaceDE/>
        <w:autoSpaceDN/>
        <w:adjustRightInd/>
        <w:spacing w:after="0"/>
        <w:textAlignment w:val="auto"/>
      </w:pPr>
      <w:r w:rsidRPr="004F71C6">
        <w:t>FFS details of the corresponding search spaces</w:t>
      </w:r>
    </w:p>
    <w:p w14:paraId="78DA4CDC" w14:textId="77777777" w:rsidR="00FB5226" w:rsidRDefault="00FB5226" w:rsidP="00FB5226"/>
    <w:p w14:paraId="69C38C7B" w14:textId="77777777" w:rsidR="00FB5226" w:rsidRPr="00FB5226" w:rsidRDefault="00FB5226" w:rsidP="00FB5226">
      <w:pPr>
        <w:spacing w:after="0"/>
        <w:rPr>
          <w:highlight w:val="green"/>
        </w:rPr>
      </w:pPr>
      <w:r w:rsidRPr="00FB5226">
        <w:rPr>
          <w:highlight w:val="green"/>
        </w:rPr>
        <w:t>Agreements</w:t>
      </w:r>
    </w:p>
    <w:p w14:paraId="0DF12E91" w14:textId="77777777" w:rsidR="00FB5226" w:rsidRPr="001D401A" w:rsidRDefault="00FB5226" w:rsidP="00FB5226">
      <w:pPr>
        <w:numPr>
          <w:ilvl w:val="0"/>
          <w:numId w:val="17"/>
        </w:numPr>
        <w:overflowPunct/>
        <w:autoSpaceDE/>
        <w:autoSpaceDN/>
        <w:adjustRightInd/>
        <w:spacing w:after="0"/>
        <w:textAlignment w:val="auto"/>
      </w:pPr>
      <w:r w:rsidRPr="001D401A">
        <w:t>PDCCH candidates having different DCI payload sizes count as separate blind decodes</w:t>
      </w:r>
    </w:p>
    <w:p w14:paraId="78942905" w14:textId="77777777" w:rsidR="00FB5226" w:rsidRPr="001D401A" w:rsidRDefault="00FB5226" w:rsidP="00FB5226">
      <w:pPr>
        <w:numPr>
          <w:ilvl w:val="0"/>
          <w:numId w:val="17"/>
        </w:numPr>
        <w:overflowPunct/>
        <w:autoSpaceDE/>
        <w:autoSpaceDN/>
        <w:adjustRightInd/>
        <w:spacing w:after="0"/>
        <w:textAlignment w:val="auto"/>
      </w:pPr>
      <w:r w:rsidRPr="001D401A">
        <w:t>PDCCH candidates comprised by different sets of CCE(s) count as separate blind decodes.</w:t>
      </w:r>
    </w:p>
    <w:p w14:paraId="66F6956E" w14:textId="77777777" w:rsidR="00FB5226" w:rsidRPr="001D401A" w:rsidRDefault="00FB5226" w:rsidP="00FB5226">
      <w:pPr>
        <w:numPr>
          <w:ilvl w:val="0"/>
          <w:numId w:val="17"/>
        </w:numPr>
        <w:overflowPunct/>
        <w:autoSpaceDE/>
        <w:autoSpaceDN/>
        <w:adjustRightInd/>
        <w:spacing w:after="0"/>
        <w:textAlignment w:val="auto"/>
      </w:pPr>
      <w:r w:rsidRPr="001D401A">
        <w:t>PDCCH candidates in different CORESETs count as separate blind decodes.</w:t>
      </w:r>
    </w:p>
    <w:p w14:paraId="1CCF9D77" w14:textId="77777777" w:rsidR="00FB5226" w:rsidRPr="001D401A" w:rsidRDefault="00FB5226" w:rsidP="00FB5226">
      <w:pPr>
        <w:numPr>
          <w:ilvl w:val="0"/>
          <w:numId w:val="17"/>
        </w:numPr>
        <w:overflowPunct/>
        <w:autoSpaceDE/>
        <w:autoSpaceDN/>
        <w:adjustRightInd/>
        <w:spacing w:after="0"/>
        <w:textAlignment w:val="auto"/>
      </w:pPr>
      <w:r w:rsidRPr="001D401A">
        <w:t>PDCCH candidates having the same DCI payload size and comprised by the same set of CCE(s) in the same CORESET count as one blind decodes.</w:t>
      </w:r>
    </w:p>
    <w:p w14:paraId="63D8A569" w14:textId="77777777" w:rsidR="00FB5226" w:rsidRDefault="00FB5226" w:rsidP="00FB5226">
      <w:pPr>
        <w:rPr>
          <w:rFonts w:ascii="Calibri" w:hAnsi="Calibri" w:cs="Calibri"/>
          <w:lang w:val="en-US"/>
        </w:rPr>
      </w:pPr>
    </w:p>
    <w:p w14:paraId="094E9C6B" w14:textId="77777777" w:rsidR="00FB5226" w:rsidRPr="00FB5226" w:rsidRDefault="00FB5226" w:rsidP="00FB5226">
      <w:pPr>
        <w:spacing w:after="0"/>
        <w:rPr>
          <w:highlight w:val="green"/>
        </w:rPr>
      </w:pPr>
      <w:r w:rsidRPr="00FB5226">
        <w:rPr>
          <w:highlight w:val="green"/>
        </w:rPr>
        <w:t>Agreements</w:t>
      </w:r>
    </w:p>
    <w:p w14:paraId="27D35E3C" w14:textId="77777777" w:rsidR="00FB5226" w:rsidRPr="00FB5226" w:rsidRDefault="00FB5226" w:rsidP="00FB5226">
      <w:pPr>
        <w:numPr>
          <w:ilvl w:val="0"/>
          <w:numId w:val="17"/>
        </w:numPr>
        <w:overflowPunct/>
        <w:autoSpaceDE/>
        <w:autoSpaceDN/>
        <w:adjustRightInd/>
        <w:spacing w:after="0"/>
        <w:textAlignment w:val="auto"/>
      </w:pPr>
      <w:r w:rsidRPr="00FB5226">
        <w:t>For non-CA and for PDCCH monitoring periodicity of 14 or more symbols, the maximum number of PDCCH blind decodes per slot is:</w:t>
      </w:r>
    </w:p>
    <w:p w14:paraId="72D2E176" w14:textId="77777777" w:rsidR="00FB5226" w:rsidRPr="00FB5226" w:rsidRDefault="00FB5226" w:rsidP="00FB5226">
      <w:pPr>
        <w:numPr>
          <w:ilvl w:val="1"/>
          <w:numId w:val="17"/>
        </w:numPr>
        <w:overflowPunct/>
        <w:autoSpaceDE/>
        <w:autoSpaceDN/>
        <w:adjustRightInd/>
        <w:spacing w:after="0"/>
        <w:textAlignment w:val="auto"/>
      </w:pPr>
      <w:r w:rsidRPr="00FB5226">
        <w:t>Working assumption: 44 for SCS = 15kHz.</w:t>
      </w:r>
    </w:p>
    <w:p w14:paraId="1F205884" w14:textId="77777777" w:rsidR="00FB5226" w:rsidRPr="00FB5226" w:rsidRDefault="00FB5226" w:rsidP="00FB5226">
      <w:pPr>
        <w:numPr>
          <w:ilvl w:val="1"/>
          <w:numId w:val="17"/>
        </w:numPr>
        <w:overflowPunct/>
        <w:autoSpaceDE/>
        <w:autoSpaceDN/>
        <w:adjustRightInd/>
        <w:spacing w:after="0"/>
        <w:textAlignment w:val="auto"/>
      </w:pPr>
      <w:r w:rsidRPr="00FB5226">
        <w:t>Working assumption: less than 44 at least for SCS = 60kHz and 120kHz.</w:t>
      </w:r>
    </w:p>
    <w:p w14:paraId="36F0821E" w14:textId="77777777" w:rsidR="00FB5226" w:rsidRPr="00FB5226" w:rsidRDefault="00FB5226" w:rsidP="00FB5226">
      <w:pPr>
        <w:numPr>
          <w:ilvl w:val="1"/>
          <w:numId w:val="17"/>
        </w:numPr>
        <w:overflowPunct/>
        <w:autoSpaceDE/>
        <w:autoSpaceDN/>
        <w:adjustRightInd/>
        <w:spacing w:after="0"/>
        <w:textAlignment w:val="auto"/>
      </w:pPr>
      <w:r w:rsidRPr="00FB5226">
        <w:t>For the given SCS, all UEs support the maximum number of PDCCH blind decodes per slot.</w:t>
      </w:r>
    </w:p>
    <w:p w14:paraId="43BC7B49" w14:textId="77777777" w:rsidR="00FB5226" w:rsidRPr="00FB5226" w:rsidRDefault="00FB5226" w:rsidP="00FB5226">
      <w:pPr>
        <w:numPr>
          <w:ilvl w:val="0"/>
          <w:numId w:val="17"/>
        </w:numPr>
        <w:overflowPunct/>
        <w:autoSpaceDE/>
        <w:autoSpaceDN/>
        <w:adjustRightInd/>
        <w:spacing w:after="0"/>
        <w:textAlignment w:val="auto"/>
      </w:pPr>
      <w:r w:rsidRPr="00FB5226">
        <w:t>Companies are encouraged to complete the following table.</w:t>
      </w:r>
    </w:p>
    <w:p w14:paraId="30D276D0" w14:textId="77777777" w:rsidR="00FB5226" w:rsidRPr="00FB5226" w:rsidRDefault="00FB5226" w:rsidP="00FB5226">
      <w:pPr>
        <w:numPr>
          <w:ilvl w:val="1"/>
          <w:numId w:val="17"/>
        </w:numPr>
        <w:overflowPunct/>
        <w:autoSpaceDE/>
        <w:autoSpaceDN/>
        <w:adjustRightInd/>
        <w:spacing w:after="0"/>
        <w:textAlignment w:val="auto"/>
      </w:pPr>
      <w:r w:rsidRPr="00FB5226">
        <w:t>Aiming to finalize this at RAN1#91.</w:t>
      </w:r>
    </w:p>
    <w:p w14:paraId="1524D47E" w14:textId="77777777" w:rsidR="00FB5226" w:rsidRDefault="00FB5226" w:rsidP="00FB5226">
      <w:pPr>
        <w:rPr>
          <w:rFonts w:ascii="Calibri" w:hAnsi="Calibri" w:cs="Calibri"/>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FB5226" w14:paraId="4320CC43" w14:textId="77777777" w:rsidTr="00C54D09">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0F8B1D3" w14:textId="77777777" w:rsidR="00FB5226" w:rsidRPr="00FB5226" w:rsidRDefault="00FB5226" w:rsidP="00FB5226">
            <w:pPr>
              <w:spacing w:after="0"/>
              <w:jc w:val="center"/>
            </w:pPr>
            <w:r w:rsidRPr="00FB5226">
              <w:lastRenderedPageBreak/>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FCAD381" w14:textId="77777777" w:rsidR="00FB5226" w:rsidRPr="00FB5226" w:rsidRDefault="00FB5226" w:rsidP="00FB5226">
            <w:pPr>
              <w:spacing w:after="0"/>
              <w:jc w:val="center"/>
              <w:rPr>
                <w:lang w:val="en-US"/>
              </w:rPr>
            </w:pPr>
            <w:r w:rsidRPr="00FB5226">
              <w:t>SCS</w:t>
            </w:r>
          </w:p>
        </w:tc>
      </w:tr>
      <w:tr w:rsidR="00FB5226" w14:paraId="26846725" w14:textId="77777777" w:rsidTr="00C54D0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48FC5B" w14:textId="77777777" w:rsidR="00FB5226" w:rsidRPr="00FB5226" w:rsidRDefault="00FB5226" w:rsidP="00FB5226">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7061CFA" w14:textId="77777777" w:rsidR="00FB5226" w:rsidRPr="00FB5226" w:rsidRDefault="00FB5226" w:rsidP="00FB5226">
            <w:pPr>
              <w:spacing w:after="0"/>
              <w:jc w:val="center"/>
            </w:pPr>
            <w:r w:rsidRPr="00FB5226">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0928E91" w14:textId="77777777" w:rsidR="00FB5226" w:rsidRPr="00FB5226" w:rsidRDefault="00FB5226" w:rsidP="00FB5226">
            <w:pPr>
              <w:spacing w:after="0"/>
              <w:jc w:val="center"/>
            </w:pPr>
            <w:r w:rsidRPr="00FB5226">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174324E" w14:textId="77777777" w:rsidR="00FB5226" w:rsidRPr="00FB5226" w:rsidRDefault="00FB5226" w:rsidP="00FB5226">
            <w:pPr>
              <w:spacing w:after="0"/>
              <w:jc w:val="center"/>
            </w:pPr>
            <w:r w:rsidRPr="00FB5226">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1BACE2C" w14:textId="77777777" w:rsidR="00FB5226" w:rsidRPr="00FB5226" w:rsidRDefault="00FB5226" w:rsidP="00FB5226">
            <w:pPr>
              <w:spacing w:after="0"/>
              <w:jc w:val="center"/>
            </w:pPr>
            <w:r w:rsidRPr="00FB5226">
              <w:t>120kHz</w:t>
            </w:r>
          </w:p>
        </w:tc>
      </w:tr>
      <w:tr w:rsidR="00FB5226" w14:paraId="1FB84B89"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075C557" w14:textId="77777777" w:rsidR="00FB5226" w:rsidRPr="00FB5226" w:rsidRDefault="00FB5226" w:rsidP="00FB5226">
            <w:pPr>
              <w:spacing w:after="0"/>
              <w:jc w:val="center"/>
            </w:pPr>
            <w:r w:rsidRPr="00FB5226">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07EB7" w14:textId="77777777" w:rsidR="00FB5226" w:rsidRPr="00FB5226" w:rsidRDefault="00FB5226" w:rsidP="00FB5226">
            <w:pPr>
              <w:spacing w:after="0"/>
              <w:jc w:val="center"/>
            </w:pPr>
            <w:r w:rsidRPr="00FB5226">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9D95E" w14:textId="77777777" w:rsidR="00FB5226" w:rsidRPr="00FB5226" w:rsidRDefault="00FB5226" w:rsidP="00FB5226">
            <w:pPr>
              <w:spacing w:after="0"/>
              <w:jc w:val="center"/>
            </w:pPr>
            <w:r w:rsidRPr="00FB5226">
              <w:t>[</w:t>
            </w:r>
            <w:r w:rsidRPr="00FB5226">
              <w:rPr>
                <w:highlight w:val="yellow"/>
              </w:rPr>
              <w:t>22</w:t>
            </w:r>
            <w:r w:rsidRPr="00FB5226">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4CF67" w14:textId="77777777" w:rsidR="00FB5226" w:rsidRPr="00FB5226" w:rsidRDefault="00FB5226" w:rsidP="00FB5226">
            <w:pPr>
              <w:spacing w:after="0"/>
              <w:jc w:val="center"/>
            </w:pPr>
            <w:r w:rsidRPr="00FB5226">
              <w:t>[</w:t>
            </w:r>
            <w:r w:rsidRPr="00FB5226">
              <w:rPr>
                <w:highlight w:val="yellow"/>
              </w:rPr>
              <w:t>11</w:t>
            </w:r>
            <w:r w:rsidRPr="00FB5226">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58912" w14:textId="77777777" w:rsidR="00FB5226" w:rsidRPr="00FB5226" w:rsidRDefault="00FB5226" w:rsidP="00FB5226">
            <w:pPr>
              <w:spacing w:after="0"/>
              <w:jc w:val="center"/>
            </w:pPr>
            <w:r w:rsidRPr="00FB5226">
              <w:t>[</w:t>
            </w:r>
            <w:r w:rsidRPr="00FB5226">
              <w:rPr>
                <w:highlight w:val="yellow"/>
              </w:rPr>
              <w:t>6</w:t>
            </w:r>
            <w:r w:rsidRPr="00FB5226">
              <w:t>-44]</w:t>
            </w:r>
          </w:p>
        </w:tc>
      </w:tr>
      <w:tr w:rsidR="00FB5226" w14:paraId="1D508EE0"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C3691FF" w14:textId="77777777" w:rsidR="00FB5226" w:rsidRPr="00FB5226" w:rsidRDefault="00FB5226" w:rsidP="00FB5226">
            <w:pPr>
              <w:spacing w:after="0"/>
              <w:jc w:val="center"/>
            </w:pPr>
            <w:r w:rsidRPr="00FB5226">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BCB90" w14:textId="77777777" w:rsidR="00FB5226" w:rsidRPr="00FB5226" w:rsidRDefault="00FB5226" w:rsidP="00FB5226">
            <w:pPr>
              <w:spacing w:after="0"/>
              <w:jc w:val="center"/>
            </w:pPr>
            <w:r w:rsidRPr="00FB5226">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2AC2" w14:textId="77777777" w:rsidR="00FB5226" w:rsidRPr="00FB5226" w:rsidRDefault="00FB5226" w:rsidP="00FB5226">
            <w:pPr>
              <w:spacing w:after="0"/>
              <w:jc w:val="center"/>
            </w:pPr>
            <w:r w:rsidRPr="00FB5226">
              <w:t>[</w:t>
            </w:r>
            <w:r w:rsidRPr="00FB5226">
              <w:rPr>
                <w:highlight w:val="yellow"/>
              </w:rPr>
              <w:t>22</w:t>
            </w:r>
            <w:r w:rsidRPr="00FB5226">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E06FB" w14:textId="77777777" w:rsidR="00FB5226" w:rsidRPr="00FB5226" w:rsidRDefault="00FB5226" w:rsidP="00FB5226">
            <w:pPr>
              <w:spacing w:after="0"/>
              <w:jc w:val="center"/>
            </w:pPr>
            <w:r w:rsidRPr="00FB5226">
              <w:t>[</w:t>
            </w:r>
            <w:r w:rsidRPr="00FB5226">
              <w:rPr>
                <w:highlight w:val="yellow"/>
              </w:rPr>
              <w:t>11</w:t>
            </w:r>
            <w:r w:rsidRPr="00FB5226">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E8EFE" w14:textId="77777777" w:rsidR="00FB5226" w:rsidRPr="00FB5226" w:rsidRDefault="00FB5226" w:rsidP="00FB5226">
            <w:pPr>
              <w:spacing w:after="0"/>
              <w:jc w:val="center"/>
            </w:pPr>
            <w:r w:rsidRPr="00FB5226">
              <w:t>[</w:t>
            </w:r>
            <w:r w:rsidRPr="00FB5226">
              <w:rPr>
                <w:highlight w:val="yellow"/>
              </w:rPr>
              <w:t>6</w:t>
            </w:r>
            <w:r w:rsidRPr="00FB5226">
              <w:t>-44]</w:t>
            </w:r>
          </w:p>
        </w:tc>
      </w:tr>
    </w:tbl>
    <w:p w14:paraId="3685F0BB" w14:textId="77777777" w:rsidR="00FB5226" w:rsidRDefault="00FB5226" w:rsidP="00FB5226">
      <w:pPr>
        <w:rPr>
          <w:rFonts w:ascii="Calibri" w:eastAsia="MS PGothic" w:hAnsi="Calibri" w:cs="Calibri"/>
        </w:rPr>
      </w:pPr>
    </w:p>
    <w:p w14:paraId="4B71091B" w14:textId="77777777" w:rsidR="00FB5226" w:rsidRPr="00FB5226" w:rsidRDefault="00FB5226" w:rsidP="00FB5226">
      <w:pPr>
        <w:spacing w:after="0"/>
        <w:rPr>
          <w:highlight w:val="green"/>
        </w:rPr>
      </w:pPr>
      <w:r w:rsidRPr="00FB5226">
        <w:rPr>
          <w:highlight w:val="green"/>
        </w:rPr>
        <w:t>Agreements</w:t>
      </w:r>
    </w:p>
    <w:p w14:paraId="4A771C1C" w14:textId="77777777" w:rsidR="00FB5226" w:rsidRPr="00FB5226" w:rsidRDefault="00FB5226" w:rsidP="00FB5226">
      <w:pPr>
        <w:numPr>
          <w:ilvl w:val="0"/>
          <w:numId w:val="17"/>
        </w:numPr>
        <w:overflowPunct/>
        <w:autoSpaceDE/>
        <w:autoSpaceDN/>
        <w:adjustRightInd/>
        <w:spacing w:after="0"/>
        <w:textAlignment w:val="auto"/>
      </w:pPr>
      <w:r w:rsidRPr="00FB5226">
        <w:t>Companies are encouraged to provide the views on the following aspects:</w:t>
      </w:r>
    </w:p>
    <w:p w14:paraId="567E4D11" w14:textId="77777777" w:rsidR="00FB5226" w:rsidRPr="00FB5226" w:rsidRDefault="00FB5226" w:rsidP="00FB5226">
      <w:pPr>
        <w:numPr>
          <w:ilvl w:val="1"/>
          <w:numId w:val="17"/>
        </w:numPr>
        <w:overflowPunct/>
        <w:autoSpaceDE/>
        <w:autoSpaceDN/>
        <w:adjustRightInd/>
        <w:spacing w:after="0"/>
        <w:textAlignment w:val="auto"/>
      </w:pPr>
      <w:r w:rsidRPr="00FB5226">
        <w:t>Whether to specify upper limit of channel estimations a UE can perform for PDCCH;</w:t>
      </w:r>
    </w:p>
    <w:p w14:paraId="465F586C" w14:textId="77777777" w:rsidR="00FB5226" w:rsidRPr="00FB5226" w:rsidRDefault="00FB5226" w:rsidP="00FB5226">
      <w:pPr>
        <w:numPr>
          <w:ilvl w:val="1"/>
          <w:numId w:val="17"/>
        </w:numPr>
        <w:overflowPunct/>
        <w:autoSpaceDE/>
        <w:autoSpaceDN/>
        <w:adjustRightInd/>
        <w:spacing w:after="0"/>
        <w:textAlignment w:val="auto"/>
      </w:pPr>
      <w:r w:rsidRPr="00FB5226">
        <w:t>If yes, how channel estimation is defined (e.g., per CCE or per REG bundle, whether common counting principle between narrowband RS and wideband RS), and;</w:t>
      </w:r>
    </w:p>
    <w:p w14:paraId="52CFF981" w14:textId="77777777" w:rsidR="00FB5226" w:rsidRPr="00FB5226" w:rsidRDefault="00FB5226" w:rsidP="00FB5226">
      <w:pPr>
        <w:numPr>
          <w:ilvl w:val="1"/>
          <w:numId w:val="17"/>
        </w:numPr>
        <w:overflowPunct/>
        <w:autoSpaceDE/>
        <w:autoSpaceDN/>
        <w:adjustRightInd/>
        <w:spacing w:after="0"/>
        <w:textAlignment w:val="auto"/>
      </w:pPr>
      <w:r w:rsidRPr="00FB5226">
        <w:t>What is the exact value of the upper limit of channel estimation a UE can perform for PDCCH.</w:t>
      </w:r>
    </w:p>
    <w:p w14:paraId="0FA3B4A4" w14:textId="77777777" w:rsidR="00FB5226" w:rsidRDefault="00FB5226" w:rsidP="00FB5226">
      <w:pPr>
        <w:rPr>
          <w:rFonts w:ascii="Calibri" w:hAnsi="Calibri" w:cs="Calibri"/>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FB5226" w14:paraId="42FEDBF1" w14:textId="77777777" w:rsidTr="00C54D09">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655A4D6" w14:textId="77777777" w:rsidR="00FB5226" w:rsidRPr="00FB5226" w:rsidRDefault="00FB5226" w:rsidP="00FB5226">
            <w:pPr>
              <w:spacing w:after="0"/>
              <w:jc w:val="center"/>
            </w:pPr>
            <w:r w:rsidRPr="00FB5226">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EA1747D" w14:textId="77777777" w:rsidR="00FB5226" w:rsidRPr="00FB5226" w:rsidRDefault="00FB5226" w:rsidP="00FB5226">
            <w:pPr>
              <w:spacing w:after="0"/>
              <w:jc w:val="center"/>
            </w:pPr>
            <w:r w:rsidRPr="00FB5226">
              <w:t>SCS</w:t>
            </w:r>
          </w:p>
        </w:tc>
      </w:tr>
      <w:tr w:rsidR="00FB5226" w14:paraId="16CB2CD3" w14:textId="77777777" w:rsidTr="00C54D0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488232" w14:textId="77777777" w:rsidR="00FB5226" w:rsidRPr="00FB5226" w:rsidRDefault="00FB5226" w:rsidP="00FB5226">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6B7833D" w14:textId="77777777" w:rsidR="00FB5226" w:rsidRPr="00FB5226" w:rsidRDefault="00FB5226" w:rsidP="00FB5226">
            <w:pPr>
              <w:spacing w:after="0"/>
              <w:jc w:val="center"/>
            </w:pPr>
            <w:r w:rsidRPr="00FB5226">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932BB84" w14:textId="77777777" w:rsidR="00FB5226" w:rsidRPr="00FB5226" w:rsidRDefault="00FB5226" w:rsidP="00FB5226">
            <w:pPr>
              <w:spacing w:after="0"/>
              <w:jc w:val="center"/>
            </w:pPr>
            <w:r w:rsidRPr="00FB5226">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A507033" w14:textId="77777777" w:rsidR="00FB5226" w:rsidRPr="00FB5226" w:rsidRDefault="00FB5226" w:rsidP="00FB5226">
            <w:pPr>
              <w:spacing w:after="0"/>
              <w:jc w:val="center"/>
            </w:pPr>
            <w:r w:rsidRPr="00FB5226">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AED25AD" w14:textId="77777777" w:rsidR="00FB5226" w:rsidRPr="00FB5226" w:rsidRDefault="00FB5226" w:rsidP="00FB5226">
            <w:pPr>
              <w:spacing w:after="0"/>
              <w:jc w:val="center"/>
            </w:pPr>
            <w:r w:rsidRPr="00FB5226">
              <w:t>120kHz</w:t>
            </w:r>
          </w:p>
        </w:tc>
      </w:tr>
      <w:tr w:rsidR="00FB5226" w14:paraId="7A99A209"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B835F5D" w14:textId="77777777" w:rsidR="00FB5226" w:rsidRPr="00FB5226" w:rsidRDefault="00FB5226" w:rsidP="00FB5226">
            <w:pPr>
              <w:spacing w:after="0"/>
              <w:jc w:val="center"/>
            </w:pPr>
            <w:r w:rsidRPr="00FB5226">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E3BEA" w14:textId="77777777" w:rsidR="00FB5226" w:rsidRPr="00FB5226" w:rsidRDefault="00FB5226" w:rsidP="00FB5226">
            <w:pPr>
              <w:spacing w:after="0"/>
              <w:jc w:val="center"/>
            </w:pPr>
            <w:r w:rsidRPr="00FB5226">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D64A3" w14:textId="77777777" w:rsidR="00FB5226" w:rsidRPr="00FB5226" w:rsidRDefault="00FB5226" w:rsidP="00FB5226">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A98E2" w14:textId="77777777" w:rsidR="00FB5226" w:rsidRPr="00FB5226" w:rsidRDefault="00FB5226" w:rsidP="00FB5226">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7DD82" w14:textId="77777777" w:rsidR="00FB5226" w:rsidRPr="00FB5226" w:rsidRDefault="00FB5226" w:rsidP="00FB5226">
            <w:pPr>
              <w:spacing w:after="0"/>
              <w:jc w:val="center"/>
            </w:pPr>
          </w:p>
        </w:tc>
      </w:tr>
      <w:tr w:rsidR="00FB5226" w14:paraId="254F4321"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2EA1CFE" w14:textId="77777777" w:rsidR="00FB5226" w:rsidRPr="00FB5226" w:rsidRDefault="00FB5226" w:rsidP="00FB5226">
            <w:pPr>
              <w:spacing w:after="0"/>
              <w:jc w:val="center"/>
            </w:pPr>
            <w:r w:rsidRPr="00FB5226">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72181" w14:textId="77777777" w:rsidR="00FB5226" w:rsidRPr="00FB5226" w:rsidRDefault="00FB5226" w:rsidP="00FB5226">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D14A1" w14:textId="77777777" w:rsidR="00FB5226" w:rsidRPr="00FB5226" w:rsidRDefault="00FB5226" w:rsidP="00FB5226">
            <w:pPr>
              <w:spacing w:after="0"/>
              <w:jc w:val="cente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D11E5" w14:textId="77777777" w:rsidR="00FB5226" w:rsidRPr="00FB5226" w:rsidRDefault="00FB5226" w:rsidP="00FB5226">
            <w:pPr>
              <w:spacing w:after="0"/>
              <w:jc w:val="cente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F45AE1" w14:textId="77777777" w:rsidR="00FB5226" w:rsidRPr="00FB5226" w:rsidRDefault="00FB5226" w:rsidP="00FB5226">
            <w:pPr>
              <w:spacing w:after="0"/>
              <w:jc w:val="center"/>
            </w:pPr>
          </w:p>
        </w:tc>
      </w:tr>
    </w:tbl>
    <w:p w14:paraId="6CCF1736" w14:textId="77777777" w:rsidR="00FB5226" w:rsidRDefault="00FB5226" w:rsidP="00FB5226">
      <w:pPr>
        <w:rPr>
          <w:rFonts w:ascii="Calibri" w:eastAsia="MS PGothic" w:hAnsi="Calibri" w:cs="Calibri"/>
        </w:rPr>
      </w:pPr>
    </w:p>
    <w:p w14:paraId="5FBA64BB" w14:textId="77777777" w:rsidR="00FB5226" w:rsidRPr="00FB5226" w:rsidRDefault="00FB5226" w:rsidP="00FB5226">
      <w:pPr>
        <w:spacing w:after="0"/>
        <w:rPr>
          <w:highlight w:val="green"/>
        </w:rPr>
      </w:pPr>
      <w:r w:rsidRPr="00FB5226">
        <w:rPr>
          <w:highlight w:val="green"/>
        </w:rPr>
        <w:t>Agreements</w:t>
      </w:r>
    </w:p>
    <w:p w14:paraId="0CB74C5A" w14:textId="77777777" w:rsidR="00FB5226" w:rsidRPr="00FB5226" w:rsidRDefault="00FB5226" w:rsidP="00FB5226">
      <w:pPr>
        <w:numPr>
          <w:ilvl w:val="0"/>
          <w:numId w:val="17"/>
        </w:numPr>
        <w:overflowPunct/>
        <w:autoSpaceDE/>
        <w:autoSpaceDN/>
        <w:adjustRightInd/>
        <w:spacing w:after="0"/>
        <w:textAlignment w:val="auto"/>
      </w:pPr>
      <w:r w:rsidRPr="00FB5226">
        <w:t>For CA with up to N CCs, maximum number of PDCCH blind decodes per slot for a UE depends on the number of configured CCs.</w:t>
      </w:r>
    </w:p>
    <w:p w14:paraId="6EF8DA2E" w14:textId="77777777" w:rsidR="00FB5226" w:rsidRPr="00FB5226" w:rsidRDefault="00FB5226" w:rsidP="00FB5226">
      <w:pPr>
        <w:numPr>
          <w:ilvl w:val="1"/>
          <w:numId w:val="17"/>
        </w:numPr>
        <w:overflowPunct/>
        <w:autoSpaceDE/>
        <w:autoSpaceDN/>
        <w:adjustRightInd/>
        <w:spacing w:after="0"/>
        <w:textAlignment w:val="auto"/>
      </w:pPr>
      <w:r w:rsidRPr="00FB5226">
        <w:t>All UEs supporting CA with the same set of CCs supports the same maximum number of PDCCH blind decodes.</w:t>
      </w:r>
    </w:p>
    <w:p w14:paraId="5BD70D79" w14:textId="77777777" w:rsidR="00FB5226" w:rsidRPr="00FB5226" w:rsidRDefault="00FB5226" w:rsidP="00FB5226">
      <w:pPr>
        <w:numPr>
          <w:ilvl w:val="1"/>
          <w:numId w:val="17"/>
        </w:numPr>
        <w:overflowPunct/>
        <w:autoSpaceDE/>
        <w:autoSpaceDN/>
        <w:adjustRightInd/>
        <w:spacing w:after="0"/>
        <w:textAlignment w:val="auto"/>
      </w:pPr>
      <w:r w:rsidRPr="00FB5226">
        <w:t>No explicit UE capability signaling to inform the maximum number of PDCCH blind decodes is reported.</w:t>
      </w:r>
    </w:p>
    <w:p w14:paraId="642CB10C" w14:textId="77777777" w:rsidR="00FB5226" w:rsidRPr="00FB5226" w:rsidRDefault="00FB5226" w:rsidP="00FB5226">
      <w:pPr>
        <w:numPr>
          <w:ilvl w:val="0"/>
          <w:numId w:val="17"/>
        </w:numPr>
        <w:overflowPunct/>
        <w:autoSpaceDE/>
        <w:autoSpaceDN/>
        <w:adjustRightInd/>
        <w:spacing w:after="0"/>
        <w:textAlignment w:val="auto"/>
      </w:pPr>
      <w:r w:rsidRPr="00FB5226">
        <w:t>For CA with more than N CCs, maximum number of PDCCH blind decodes for a UE depends on the explicit UE capability.</w:t>
      </w:r>
    </w:p>
    <w:p w14:paraId="21910E40" w14:textId="77777777" w:rsidR="00FB5226" w:rsidRPr="00FB5226" w:rsidRDefault="00FB5226" w:rsidP="00FB5226">
      <w:pPr>
        <w:numPr>
          <w:ilvl w:val="1"/>
          <w:numId w:val="17"/>
        </w:numPr>
        <w:overflowPunct/>
        <w:autoSpaceDE/>
        <w:autoSpaceDN/>
        <w:adjustRightInd/>
        <w:spacing w:after="0"/>
        <w:textAlignment w:val="auto"/>
      </w:pPr>
      <w:r w:rsidRPr="00FB5226">
        <w:t>All UEs supporting CA with the same set of CCs supports at least the same number of PDCCH blind decodes.</w:t>
      </w:r>
    </w:p>
    <w:p w14:paraId="54DC6E83" w14:textId="77777777" w:rsidR="00FB5226" w:rsidRPr="00FB5226" w:rsidRDefault="00FB5226" w:rsidP="00FB5226">
      <w:pPr>
        <w:numPr>
          <w:ilvl w:val="0"/>
          <w:numId w:val="17"/>
        </w:numPr>
        <w:overflowPunct/>
        <w:autoSpaceDE/>
        <w:autoSpaceDN/>
        <w:adjustRightInd/>
        <w:spacing w:after="0"/>
        <w:textAlignment w:val="auto"/>
      </w:pPr>
      <w:r w:rsidRPr="00FB5226">
        <w:t>FFS: the value of N (no more than 8).</w:t>
      </w:r>
    </w:p>
    <w:p w14:paraId="27887973" w14:textId="77777777" w:rsidR="00FB5226" w:rsidRDefault="00FB5226" w:rsidP="00FB5226">
      <w:pPr>
        <w:spacing w:afterLines="50" w:after="120"/>
        <w:jc w:val="both"/>
        <w:rPr>
          <w:rFonts w:ascii="Calibri" w:hAnsi="Calibri" w:cs="Calibri"/>
          <w:i/>
          <w:iCs/>
          <w:lang w:val="en-US"/>
        </w:rPr>
      </w:pPr>
    </w:p>
    <w:p w14:paraId="39A7ECCC" w14:textId="77777777" w:rsidR="00FB5226" w:rsidRPr="00FB5226" w:rsidRDefault="00FB5226" w:rsidP="00FB5226">
      <w:pPr>
        <w:spacing w:after="0"/>
        <w:rPr>
          <w:highlight w:val="green"/>
        </w:rPr>
      </w:pPr>
      <w:r w:rsidRPr="00FB5226">
        <w:rPr>
          <w:highlight w:val="green"/>
        </w:rPr>
        <w:t>Agreements</w:t>
      </w:r>
    </w:p>
    <w:p w14:paraId="7A34148A" w14:textId="77777777" w:rsidR="00FB5226" w:rsidRPr="00FB5226" w:rsidRDefault="00FB5226" w:rsidP="00FB5226">
      <w:pPr>
        <w:numPr>
          <w:ilvl w:val="0"/>
          <w:numId w:val="17"/>
        </w:numPr>
        <w:overflowPunct/>
        <w:autoSpaceDE/>
        <w:autoSpaceDN/>
        <w:adjustRightInd/>
        <w:spacing w:after="0"/>
        <w:textAlignment w:val="auto"/>
      </w:pPr>
      <w:r w:rsidRPr="00FB5226">
        <w:t>For each SCS, whether or not separate UE capabilities for PDCCH monitoring periodicities are needed is concluded at RAN1#91.</w:t>
      </w:r>
    </w:p>
    <w:p w14:paraId="3B04E872" w14:textId="77777777" w:rsidR="00FB5226" w:rsidRPr="001D401A" w:rsidRDefault="00FB5226" w:rsidP="00FB5226">
      <w:pPr>
        <w:spacing w:afterLines="50" w:after="120"/>
        <w:jc w:val="both"/>
        <w:rPr>
          <w:rFonts w:ascii="Calibri" w:hAnsi="Calibri" w:cs="Calibri"/>
          <w:iCs/>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FB5226" w14:paraId="5A683667" w14:textId="77777777" w:rsidTr="00C54D09">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4656300F" w14:textId="77777777" w:rsidR="00FB5226" w:rsidRPr="00FB5226" w:rsidRDefault="00FB5226" w:rsidP="00FB5226">
            <w:pPr>
              <w:spacing w:after="0"/>
              <w:jc w:val="cente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37E96B3" w14:textId="77777777" w:rsidR="00FB5226" w:rsidRPr="00FB5226" w:rsidRDefault="00FB5226" w:rsidP="00FB5226">
            <w:pPr>
              <w:spacing w:after="0"/>
              <w:jc w:val="center"/>
            </w:pPr>
            <w:r w:rsidRPr="00FB5226">
              <w:t>SCS</w:t>
            </w:r>
          </w:p>
        </w:tc>
      </w:tr>
      <w:tr w:rsidR="00FB5226" w14:paraId="230B72B2" w14:textId="77777777" w:rsidTr="00C54D0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AFC047A" w14:textId="77777777" w:rsidR="00FB5226" w:rsidRPr="00FB5226" w:rsidRDefault="00FB5226" w:rsidP="00FB5226">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144AE36" w14:textId="77777777" w:rsidR="00FB5226" w:rsidRPr="00FB5226" w:rsidRDefault="00FB5226" w:rsidP="00FB5226">
            <w:pPr>
              <w:spacing w:after="0"/>
              <w:jc w:val="center"/>
            </w:pPr>
            <w:r w:rsidRPr="00FB5226">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2DC2B0E" w14:textId="77777777" w:rsidR="00FB5226" w:rsidRPr="00FB5226" w:rsidRDefault="00FB5226" w:rsidP="00FB5226">
            <w:pPr>
              <w:spacing w:after="0"/>
              <w:jc w:val="center"/>
            </w:pPr>
            <w:r w:rsidRPr="00FB5226">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36C7EF7" w14:textId="77777777" w:rsidR="00FB5226" w:rsidRPr="00FB5226" w:rsidRDefault="00FB5226" w:rsidP="00FB5226">
            <w:pPr>
              <w:spacing w:after="0"/>
              <w:jc w:val="center"/>
            </w:pPr>
            <w:r w:rsidRPr="00FB5226">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44FC37E" w14:textId="77777777" w:rsidR="00FB5226" w:rsidRPr="00FB5226" w:rsidRDefault="00FB5226" w:rsidP="00FB5226">
            <w:pPr>
              <w:spacing w:after="0"/>
              <w:jc w:val="center"/>
            </w:pPr>
            <w:r w:rsidRPr="00FB5226">
              <w:t>120kHz</w:t>
            </w:r>
          </w:p>
        </w:tc>
      </w:tr>
      <w:tr w:rsidR="00FB5226" w14:paraId="761D27C7"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93BD9CE" w14:textId="77777777" w:rsidR="00FB5226" w:rsidRPr="00FB5226" w:rsidRDefault="00FB5226" w:rsidP="00FB5226">
            <w:pPr>
              <w:spacing w:after="0"/>
              <w:jc w:val="center"/>
            </w:pPr>
            <w:r w:rsidRPr="00FB5226">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F5DB8" w14:textId="77777777" w:rsidR="00FB5226" w:rsidRPr="00FB5226" w:rsidRDefault="00FB5226" w:rsidP="00FB5226">
            <w:pPr>
              <w:spacing w:after="0"/>
              <w:jc w:val="center"/>
            </w:pPr>
            <w:r w:rsidRPr="00FB5226">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B4A4A" w14:textId="77777777" w:rsidR="00FB5226" w:rsidRPr="00FB5226" w:rsidRDefault="00FB5226" w:rsidP="00FB5226">
            <w:pPr>
              <w:spacing w:after="0"/>
              <w:jc w:val="center"/>
            </w:pPr>
            <w:r w:rsidRPr="00FB5226">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DC8AF" w14:textId="77777777" w:rsidR="00FB5226" w:rsidRPr="00FB5226" w:rsidRDefault="00FB5226" w:rsidP="00FB5226">
            <w:pPr>
              <w:spacing w:after="0"/>
              <w:jc w:val="center"/>
            </w:pPr>
            <w:r w:rsidRPr="00FB5226">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8A635" w14:textId="77777777" w:rsidR="00FB5226" w:rsidRPr="00FB5226" w:rsidRDefault="00FB5226" w:rsidP="00FB5226">
            <w:pPr>
              <w:spacing w:after="0"/>
              <w:jc w:val="center"/>
            </w:pPr>
            <w:r w:rsidRPr="00FB5226">
              <w:t>Y/N</w:t>
            </w:r>
          </w:p>
        </w:tc>
      </w:tr>
    </w:tbl>
    <w:p w14:paraId="578BE60B" w14:textId="77777777" w:rsidR="00FB5226" w:rsidRDefault="00FB5226" w:rsidP="00FB5226">
      <w:pPr>
        <w:rPr>
          <w:highlight w:val="green"/>
        </w:rPr>
      </w:pPr>
    </w:p>
    <w:p w14:paraId="2D050B70" w14:textId="77777777" w:rsidR="00FB5226" w:rsidRPr="00FB5226" w:rsidRDefault="00FB5226" w:rsidP="00FB5226">
      <w:pPr>
        <w:spacing w:after="0"/>
        <w:rPr>
          <w:highlight w:val="green"/>
        </w:rPr>
      </w:pPr>
      <w:r w:rsidRPr="00650495">
        <w:rPr>
          <w:highlight w:val="green"/>
        </w:rPr>
        <w:t>Agreements</w:t>
      </w:r>
      <w:r w:rsidRPr="00FB5226">
        <w:rPr>
          <w:highlight w:val="green"/>
        </w:rPr>
        <w:t>:</w:t>
      </w:r>
    </w:p>
    <w:p w14:paraId="3594A08E" w14:textId="77777777" w:rsidR="00FB5226" w:rsidRPr="00650495" w:rsidRDefault="00FB5226" w:rsidP="00FB5226">
      <w:pPr>
        <w:numPr>
          <w:ilvl w:val="0"/>
          <w:numId w:val="17"/>
        </w:numPr>
        <w:overflowPunct/>
        <w:autoSpaceDE/>
        <w:autoSpaceDN/>
        <w:adjustRightInd/>
        <w:spacing w:after="0"/>
        <w:textAlignment w:val="auto"/>
      </w:pPr>
      <w:r w:rsidRPr="00650495">
        <w:t>Take the same hash function of LTE EPDCCH as the hash functuion for NR-PDCCH</w:t>
      </w:r>
    </w:p>
    <w:p w14:paraId="21E02B66" w14:textId="77777777" w:rsidR="00FB5226" w:rsidRDefault="00FB5226" w:rsidP="00FB5226">
      <w:pPr>
        <w:numPr>
          <w:ilvl w:val="1"/>
          <w:numId w:val="17"/>
        </w:numPr>
        <w:overflowPunct/>
        <w:autoSpaceDE/>
        <w:autoSpaceDN/>
        <w:adjustRightInd/>
        <w:spacing w:after="0"/>
        <w:textAlignment w:val="auto"/>
      </w:pPr>
      <w:r w:rsidRPr="00650495">
        <w:t>Further refinements can be further considered till next meeting if necessary</w:t>
      </w:r>
    </w:p>
    <w:p w14:paraId="2FEDAA4B" w14:textId="77777777" w:rsidR="00FB5226" w:rsidRDefault="00FB5226" w:rsidP="00FB5226"/>
    <w:p w14:paraId="4BAAC89A" w14:textId="77777777" w:rsidR="00FB5226" w:rsidRPr="00FB5226" w:rsidRDefault="00FB5226" w:rsidP="00FB5226">
      <w:pPr>
        <w:spacing w:after="0"/>
        <w:rPr>
          <w:highlight w:val="green"/>
        </w:rPr>
      </w:pPr>
      <w:r w:rsidRPr="00205C92">
        <w:rPr>
          <w:highlight w:val="green"/>
        </w:rPr>
        <w:t>Agreements</w:t>
      </w:r>
      <w:r w:rsidRPr="00FB5226">
        <w:rPr>
          <w:highlight w:val="green"/>
        </w:rPr>
        <w:t>:</w:t>
      </w:r>
    </w:p>
    <w:p w14:paraId="71DE8F1D" w14:textId="77777777" w:rsidR="00FB5226" w:rsidRPr="00FB5226" w:rsidRDefault="00FB5226" w:rsidP="00FB5226">
      <w:pPr>
        <w:numPr>
          <w:ilvl w:val="0"/>
          <w:numId w:val="17"/>
        </w:numPr>
        <w:overflowPunct/>
        <w:autoSpaceDE/>
        <w:autoSpaceDN/>
        <w:adjustRightInd/>
        <w:spacing w:after="0"/>
        <w:textAlignment w:val="auto"/>
      </w:pPr>
      <w:r w:rsidRPr="00FB5226">
        <w:t>One set of the following parameters determines a set of search spaces</w:t>
      </w:r>
    </w:p>
    <w:p w14:paraId="02253D35" w14:textId="77777777" w:rsidR="00FB5226" w:rsidRPr="00FB5226" w:rsidRDefault="00FB5226" w:rsidP="00FB5226">
      <w:pPr>
        <w:numPr>
          <w:ilvl w:val="1"/>
          <w:numId w:val="17"/>
        </w:numPr>
        <w:overflowPunct/>
        <w:autoSpaceDE/>
        <w:autoSpaceDN/>
        <w:adjustRightInd/>
        <w:spacing w:after="0"/>
        <w:textAlignment w:val="auto"/>
      </w:pPr>
      <w:r w:rsidRPr="00FB5226">
        <w:t>A set of aggregation levels</w:t>
      </w:r>
    </w:p>
    <w:p w14:paraId="69A9BC7E" w14:textId="77777777" w:rsidR="00FB5226" w:rsidRPr="00FB5226" w:rsidRDefault="00FB5226" w:rsidP="00FB5226">
      <w:pPr>
        <w:numPr>
          <w:ilvl w:val="1"/>
          <w:numId w:val="17"/>
        </w:numPr>
        <w:overflowPunct/>
        <w:autoSpaceDE/>
        <w:autoSpaceDN/>
        <w:adjustRightInd/>
        <w:spacing w:after="0"/>
        <w:textAlignment w:val="auto"/>
      </w:pPr>
      <w:r w:rsidRPr="00FB5226">
        <w:t>The number of PDCCH candidates for each aggregation level</w:t>
      </w:r>
    </w:p>
    <w:p w14:paraId="2FB12E5B" w14:textId="77777777" w:rsidR="00FB5226" w:rsidRPr="00FB5226" w:rsidRDefault="00FB5226" w:rsidP="00FB5226">
      <w:pPr>
        <w:numPr>
          <w:ilvl w:val="1"/>
          <w:numId w:val="17"/>
        </w:numPr>
        <w:overflowPunct/>
        <w:autoSpaceDE/>
        <w:autoSpaceDN/>
        <w:adjustRightInd/>
        <w:spacing w:after="0"/>
        <w:textAlignment w:val="auto"/>
      </w:pPr>
      <w:r w:rsidRPr="00FB5226">
        <w:t>PDCCH monitoring occasion for the set of search spaces</w:t>
      </w:r>
    </w:p>
    <w:p w14:paraId="3B4C17D9" w14:textId="77777777" w:rsidR="00FB5226" w:rsidRDefault="00FB5226" w:rsidP="00FB5226">
      <w:pPr>
        <w:spacing w:after="0"/>
        <w:rPr>
          <w:highlight w:val="green"/>
        </w:rPr>
      </w:pPr>
    </w:p>
    <w:p w14:paraId="713BC1E9" w14:textId="77777777" w:rsidR="00FB5226" w:rsidRDefault="00FB5226" w:rsidP="00FB5226">
      <w:pPr>
        <w:spacing w:after="0"/>
        <w:rPr>
          <w:highlight w:val="green"/>
        </w:rPr>
      </w:pPr>
    </w:p>
    <w:p w14:paraId="1C8AFEEF" w14:textId="77777777" w:rsidR="00FB5226" w:rsidRPr="00FB5226" w:rsidRDefault="00FB5226" w:rsidP="00FB5226">
      <w:pPr>
        <w:spacing w:after="0"/>
        <w:rPr>
          <w:highlight w:val="green"/>
        </w:rPr>
      </w:pPr>
      <w:r w:rsidRPr="00141305">
        <w:rPr>
          <w:highlight w:val="green"/>
        </w:rPr>
        <w:lastRenderedPageBreak/>
        <w:t>Agreements</w:t>
      </w:r>
      <w:r w:rsidRPr="00FB5226">
        <w:rPr>
          <w:highlight w:val="green"/>
        </w:rPr>
        <w:t>:</w:t>
      </w:r>
    </w:p>
    <w:p w14:paraId="1B62D0E5" w14:textId="77777777" w:rsidR="00FB5226" w:rsidRPr="00FB5226" w:rsidRDefault="00FB5226" w:rsidP="00FB5226">
      <w:pPr>
        <w:numPr>
          <w:ilvl w:val="0"/>
          <w:numId w:val="17"/>
        </w:numPr>
        <w:overflowPunct/>
        <w:autoSpaceDE/>
        <w:autoSpaceDN/>
        <w:adjustRightInd/>
        <w:spacing w:after="0"/>
        <w:textAlignment w:val="auto"/>
      </w:pPr>
      <w:r w:rsidRPr="00FB5226">
        <w:t>At least for cases other than initial access, to identify a set of search spaces, following parameters are configured by UE-specific RRC signaling:</w:t>
      </w:r>
    </w:p>
    <w:p w14:paraId="38F4B244" w14:textId="77777777" w:rsidR="00FB5226" w:rsidRPr="00FB5226" w:rsidRDefault="00FB5226" w:rsidP="00FB5226">
      <w:pPr>
        <w:numPr>
          <w:ilvl w:val="1"/>
          <w:numId w:val="17"/>
        </w:numPr>
        <w:overflowPunct/>
        <w:autoSpaceDE/>
        <w:autoSpaceDN/>
        <w:adjustRightInd/>
        <w:spacing w:after="0"/>
        <w:textAlignment w:val="auto"/>
      </w:pPr>
      <w:r w:rsidRPr="00FB5226">
        <w:t>The number of PDCCH candidates for each aggregation level of {1, 2, 4, 8, [16]}</w:t>
      </w:r>
    </w:p>
    <w:p w14:paraId="1E67A2B6" w14:textId="77777777" w:rsidR="00FB5226" w:rsidRPr="00FB5226" w:rsidRDefault="00FB5226" w:rsidP="00FB5226">
      <w:pPr>
        <w:numPr>
          <w:ilvl w:val="2"/>
          <w:numId w:val="17"/>
        </w:numPr>
        <w:overflowPunct/>
        <w:autoSpaceDE/>
        <w:autoSpaceDN/>
        <w:adjustRightInd/>
        <w:spacing w:after="0"/>
        <w:textAlignment w:val="auto"/>
      </w:pPr>
      <w:r w:rsidRPr="00FB5226">
        <w:t>One value from {0, 1, 2, 3, 4, 5, 6, 8}</w:t>
      </w:r>
    </w:p>
    <w:p w14:paraId="08D9E8F4" w14:textId="77777777" w:rsidR="00FB5226" w:rsidRPr="00FB5226" w:rsidRDefault="00FB5226" w:rsidP="00FB5226">
      <w:pPr>
        <w:numPr>
          <w:ilvl w:val="1"/>
          <w:numId w:val="17"/>
        </w:numPr>
        <w:overflowPunct/>
        <w:autoSpaceDE/>
        <w:autoSpaceDN/>
        <w:adjustRightInd/>
        <w:spacing w:after="0"/>
        <w:textAlignment w:val="auto"/>
      </w:pPr>
      <w:r w:rsidRPr="00FB5226">
        <w:t>PDCCH monitoring occasion for the set of search spaces</w:t>
      </w:r>
    </w:p>
    <w:p w14:paraId="2ACA7B09" w14:textId="77777777" w:rsidR="00FB5226" w:rsidRPr="00FB5226" w:rsidRDefault="00FB5226" w:rsidP="00FB5226">
      <w:pPr>
        <w:numPr>
          <w:ilvl w:val="2"/>
          <w:numId w:val="17"/>
        </w:numPr>
        <w:overflowPunct/>
        <w:autoSpaceDE/>
        <w:autoSpaceDN/>
        <w:adjustRightInd/>
        <w:spacing w:after="0"/>
        <w:textAlignment w:val="auto"/>
      </w:pPr>
      <w:r w:rsidRPr="00FB5226">
        <w:t>One value of from {1-slot, 2-slot, [5-slot], [10-slot], [20-slot]} (at least 5 values)</w:t>
      </w:r>
    </w:p>
    <w:p w14:paraId="34DECA0F" w14:textId="77777777" w:rsidR="00FB5226" w:rsidRPr="00FB5226" w:rsidRDefault="00FB5226" w:rsidP="00FB5226">
      <w:pPr>
        <w:numPr>
          <w:ilvl w:val="2"/>
          <w:numId w:val="17"/>
        </w:numPr>
        <w:overflowPunct/>
        <w:autoSpaceDE/>
        <w:autoSpaceDN/>
        <w:adjustRightInd/>
        <w:spacing w:after="0"/>
        <w:textAlignment w:val="auto"/>
      </w:pPr>
      <w:r w:rsidRPr="00FB5226">
        <w:t>One or more value(s) from 1st symbol, 2nd symbol, …, 14th symbol within a monitored slot</w:t>
      </w:r>
    </w:p>
    <w:p w14:paraId="61FA675B" w14:textId="77777777" w:rsidR="00FB5226" w:rsidRPr="00FB5226" w:rsidRDefault="00FB5226" w:rsidP="00FB5226">
      <w:pPr>
        <w:numPr>
          <w:ilvl w:val="1"/>
          <w:numId w:val="17"/>
        </w:numPr>
        <w:overflowPunct/>
        <w:autoSpaceDE/>
        <w:autoSpaceDN/>
        <w:adjustRightInd/>
        <w:spacing w:after="0"/>
        <w:textAlignment w:val="auto"/>
      </w:pPr>
      <w:r w:rsidRPr="00FB5226">
        <w:t>Each set of search spaces associates with a CORESET configuration by RRC signaling</w:t>
      </w:r>
    </w:p>
    <w:p w14:paraId="5E5BF9F4" w14:textId="77777777" w:rsidR="00FB5226" w:rsidRDefault="00FB5226" w:rsidP="00FB5226">
      <w:pPr>
        <w:rPr>
          <w:b/>
        </w:rPr>
      </w:pPr>
    </w:p>
    <w:p w14:paraId="0990F510" w14:textId="77777777" w:rsidR="00FB5226" w:rsidRPr="00FB5226" w:rsidRDefault="00FB5226" w:rsidP="00FB5226">
      <w:pPr>
        <w:spacing w:after="0"/>
        <w:rPr>
          <w:highlight w:val="green"/>
        </w:rPr>
      </w:pPr>
      <w:r w:rsidRPr="00141305">
        <w:rPr>
          <w:highlight w:val="green"/>
        </w:rPr>
        <w:t>Agreements</w:t>
      </w:r>
      <w:r w:rsidRPr="00FB5226">
        <w:rPr>
          <w:highlight w:val="green"/>
        </w:rPr>
        <w:t>:</w:t>
      </w:r>
    </w:p>
    <w:p w14:paraId="19161E1D" w14:textId="77777777" w:rsidR="00FB5226" w:rsidRPr="00FB5226" w:rsidRDefault="00FB5226" w:rsidP="00FB5226">
      <w:pPr>
        <w:numPr>
          <w:ilvl w:val="0"/>
          <w:numId w:val="17"/>
        </w:numPr>
        <w:overflowPunct/>
        <w:autoSpaceDE/>
        <w:autoSpaceDN/>
        <w:adjustRightInd/>
        <w:spacing w:after="0"/>
        <w:textAlignment w:val="auto"/>
      </w:pPr>
      <w:r w:rsidRPr="00FB5226">
        <w:t>For PDCCH monitoring occasion of 1-slot, 2-slot, [5-slot], [10-slot], and [20-slot],</w:t>
      </w:r>
    </w:p>
    <w:p w14:paraId="008DF3F7" w14:textId="77777777" w:rsidR="00FB5226" w:rsidRPr="00FB5226" w:rsidRDefault="00FB5226" w:rsidP="00FB5226">
      <w:pPr>
        <w:numPr>
          <w:ilvl w:val="1"/>
          <w:numId w:val="17"/>
        </w:numPr>
        <w:overflowPunct/>
        <w:autoSpaceDE/>
        <w:autoSpaceDN/>
        <w:adjustRightInd/>
        <w:spacing w:after="0"/>
        <w:textAlignment w:val="auto"/>
      </w:pPr>
      <w:r w:rsidRPr="00FB5226">
        <w:t>Slot-level offset value for PDCCH monitoring occasion is also supported.</w:t>
      </w:r>
    </w:p>
    <w:p w14:paraId="60D4EB66" w14:textId="77777777" w:rsidR="00FB5226" w:rsidRPr="00FB5226" w:rsidRDefault="00FB5226" w:rsidP="00FB5226">
      <w:pPr>
        <w:numPr>
          <w:ilvl w:val="2"/>
          <w:numId w:val="17"/>
        </w:numPr>
        <w:overflowPunct/>
        <w:autoSpaceDE/>
        <w:autoSpaceDN/>
        <w:adjustRightInd/>
        <w:spacing w:after="0"/>
        <w:textAlignment w:val="auto"/>
      </w:pPr>
      <w:r w:rsidRPr="00FB5226">
        <w:t>For N-slot monitoring occasion, the offset is one from [0, N-1].</w:t>
      </w:r>
    </w:p>
    <w:p w14:paraId="63578963" w14:textId="77777777" w:rsidR="00FB5226" w:rsidRPr="00FB5226" w:rsidRDefault="00FB5226" w:rsidP="00FB5226">
      <w:pPr>
        <w:numPr>
          <w:ilvl w:val="1"/>
          <w:numId w:val="17"/>
        </w:numPr>
        <w:overflowPunct/>
        <w:autoSpaceDE/>
        <w:autoSpaceDN/>
        <w:adjustRightInd/>
        <w:spacing w:after="0"/>
        <w:textAlignment w:val="auto"/>
      </w:pPr>
      <w:r w:rsidRPr="00FB5226">
        <w:t>Note: symbol-level bit-map of monitoring occasion within a slot agreed at RAN1#90bis is still available.</w:t>
      </w:r>
    </w:p>
    <w:p w14:paraId="303E7E65" w14:textId="77777777" w:rsidR="00FB5226" w:rsidRPr="004F18FE" w:rsidRDefault="00FB5226" w:rsidP="00FB5226">
      <w:pPr>
        <w:spacing w:after="120"/>
        <w:jc w:val="both"/>
        <w:rPr>
          <w:rFonts w:ascii="Calibri" w:hAnsi="Calibri" w:cs="Calibri"/>
          <w:lang w:eastAsia="ja-JP"/>
        </w:rPr>
      </w:pPr>
    </w:p>
    <w:p w14:paraId="6883C3F4" w14:textId="77777777" w:rsidR="00FB5226" w:rsidRPr="00FB5226" w:rsidRDefault="00FB5226" w:rsidP="00FB5226">
      <w:pPr>
        <w:spacing w:after="0"/>
        <w:rPr>
          <w:highlight w:val="green"/>
        </w:rPr>
      </w:pPr>
      <w:r w:rsidRPr="00141305">
        <w:rPr>
          <w:highlight w:val="green"/>
        </w:rPr>
        <w:t>Agreements</w:t>
      </w:r>
      <w:r w:rsidRPr="00FB5226">
        <w:rPr>
          <w:highlight w:val="green"/>
        </w:rPr>
        <w:t>:</w:t>
      </w:r>
    </w:p>
    <w:p w14:paraId="22014AA0" w14:textId="77777777" w:rsidR="00FB5226" w:rsidRPr="00FB5226" w:rsidRDefault="00FB5226" w:rsidP="00FB5226">
      <w:pPr>
        <w:numPr>
          <w:ilvl w:val="0"/>
          <w:numId w:val="17"/>
        </w:numPr>
        <w:overflowPunct/>
        <w:autoSpaceDE/>
        <w:autoSpaceDN/>
        <w:adjustRightInd/>
        <w:spacing w:after="0"/>
        <w:textAlignment w:val="auto"/>
      </w:pPr>
      <w:r w:rsidRPr="00FB5226">
        <w:t>For the DMRS of NR-PDCCH in a CORESET,</w:t>
      </w:r>
    </w:p>
    <w:p w14:paraId="26988D94" w14:textId="77777777" w:rsidR="00FB5226" w:rsidRPr="00FB5226" w:rsidRDefault="00FB5226" w:rsidP="00FB5226">
      <w:pPr>
        <w:numPr>
          <w:ilvl w:val="1"/>
          <w:numId w:val="17"/>
        </w:numPr>
        <w:overflowPunct/>
        <w:autoSpaceDE/>
        <w:autoSpaceDN/>
        <w:adjustRightInd/>
        <w:spacing w:after="0"/>
        <w:textAlignment w:val="auto"/>
      </w:pPr>
      <w:r w:rsidRPr="00FB5226">
        <w:t>The QCL configuration/indication is on a per CORESET basis (Alt.1).</w:t>
      </w:r>
    </w:p>
    <w:p w14:paraId="457C3C1C" w14:textId="77777777" w:rsidR="00FB5226" w:rsidRPr="004F18FE" w:rsidRDefault="00FB5226" w:rsidP="00FB5226">
      <w:pPr>
        <w:spacing w:after="120"/>
        <w:jc w:val="both"/>
        <w:rPr>
          <w:rFonts w:ascii="Calibri" w:eastAsia="Calibri" w:hAnsi="Calibri" w:cs="Calibri"/>
          <w:lang w:eastAsia="ja-JP"/>
        </w:rPr>
      </w:pPr>
    </w:p>
    <w:p w14:paraId="4A1AD3BD" w14:textId="77777777" w:rsidR="00FB5226" w:rsidRPr="00FB5226" w:rsidRDefault="00FB5226" w:rsidP="00FB5226">
      <w:pPr>
        <w:spacing w:after="0"/>
        <w:rPr>
          <w:highlight w:val="green"/>
        </w:rPr>
      </w:pPr>
      <w:r w:rsidRPr="00141305">
        <w:rPr>
          <w:highlight w:val="green"/>
        </w:rPr>
        <w:t>Agreements</w:t>
      </w:r>
      <w:r w:rsidRPr="00FB5226">
        <w:rPr>
          <w:highlight w:val="green"/>
        </w:rPr>
        <w:t>:</w:t>
      </w:r>
    </w:p>
    <w:p w14:paraId="0239E423" w14:textId="77777777" w:rsidR="00FB5226" w:rsidRPr="00FB5226" w:rsidRDefault="00FB5226" w:rsidP="00FB5226">
      <w:pPr>
        <w:numPr>
          <w:ilvl w:val="0"/>
          <w:numId w:val="17"/>
        </w:numPr>
        <w:overflowPunct/>
        <w:autoSpaceDE/>
        <w:autoSpaceDN/>
        <w:adjustRightInd/>
        <w:spacing w:after="0"/>
        <w:textAlignment w:val="auto"/>
      </w:pPr>
      <w:r w:rsidRPr="00FB5226">
        <w:t>The value(s) of TPC-PUSCH-RNTI, TPC-PUCCH-RNTI, and/or TPC-SRS-RNTI, are provided by RRC signaling.</w:t>
      </w:r>
    </w:p>
    <w:p w14:paraId="01F1CA77" w14:textId="77777777" w:rsidR="00FB5226" w:rsidRPr="00FB5226" w:rsidRDefault="00FB5226" w:rsidP="00FB5226">
      <w:pPr>
        <w:numPr>
          <w:ilvl w:val="0"/>
          <w:numId w:val="17"/>
        </w:numPr>
        <w:overflowPunct/>
        <w:autoSpaceDE/>
        <w:autoSpaceDN/>
        <w:adjustRightInd/>
        <w:spacing w:after="0"/>
        <w:textAlignment w:val="auto"/>
      </w:pPr>
      <w:r w:rsidRPr="00FB5226">
        <w:t>The association between at least each of the following RNTIs and a DCI format is specified in the specification.</w:t>
      </w:r>
    </w:p>
    <w:p w14:paraId="33F0F01B" w14:textId="77777777" w:rsidR="00FB5226" w:rsidRPr="00FB5226" w:rsidRDefault="00FB5226" w:rsidP="00FB5226">
      <w:pPr>
        <w:numPr>
          <w:ilvl w:val="1"/>
          <w:numId w:val="17"/>
        </w:numPr>
        <w:overflowPunct/>
        <w:autoSpaceDE/>
        <w:autoSpaceDN/>
        <w:adjustRightInd/>
        <w:spacing w:after="0"/>
        <w:textAlignment w:val="auto"/>
      </w:pPr>
      <w:r w:rsidRPr="00FB5226">
        <w:t>C-RNTI, TPC-PUSCH-RNTI, TPC-PUCCH-RNTI, TPC-SRS-RNTI, INT-RNTI, SFI-RNTI. FFS: other RNTI(s).</w:t>
      </w:r>
    </w:p>
    <w:p w14:paraId="3D38011D" w14:textId="77777777" w:rsidR="00FB5226" w:rsidRPr="00FB5226" w:rsidRDefault="00FB5226" w:rsidP="00FB5226">
      <w:pPr>
        <w:numPr>
          <w:ilvl w:val="0"/>
          <w:numId w:val="17"/>
        </w:numPr>
        <w:overflowPunct/>
        <w:autoSpaceDE/>
        <w:autoSpaceDN/>
        <w:adjustRightInd/>
        <w:spacing w:after="0"/>
        <w:textAlignment w:val="auto"/>
      </w:pPr>
      <w:r w:rsidRPr="00FB5226">
        <w:t>The value of C-RNTI is obtained as part of random access procedure.</w:t>
      </w:r>
    </w:p>
    <w:p w14:paraId="288F8868" w14:textId="77777777" w:rsidR="00FB5226" w:rsidRPr="00FB5226" w:rsidRDefault="00FB5226" w:rsidP="00FB5226">
      <w:pPr>
        <w:numPr>
          <w:ilvl w:val="0"/>
          <w:numId w:val="17"/>
        </w:numPr>
        <w:overflowPunct/>
        <w:autoSpaceDE/>
        <w:autoSpaceDN/>
        <w:adjustRightInd/>
        <w:spacing w:after="0"/>
        <w:textAlignment w:val="auto"/>
      </w:pPr>
      <w:r w:rsidRPr="00FB5226">
        <w:t>The association between a DCI format and a type of search space (UE-common search space and UE-specific search space) is specified in the specification.</w:t>
      </w:r>
    </w:p>
    <w:p w14:paraId="2570D393" w14:textId="77777777" w:rsidR="00FB5226" w:rsidRPr="00FB5226" w:rsidRDefault="00FB5226" w:rsidP="00FB5226">
      <w:pPr>
        <w:numPr>
          <w:ilvl w:val="1"/>
          <w:numId w:val="17"/>
        </w:numPr>
        <w:overflowPunct/>
        <w:autoSpaceDE/>
        <w:autoSpaceDN/>
        <w:adjustRightInd/>
        <w:spacing w:after="0"/>
        <w:textAlignment w:val="auto"/>
      </w:pPr>
      <w:r w:rsidRPr="00FB5226">
        <w:t>UE-common search space contains a DCI format of C-RNTI, RNTI(s) for SPS/grant-free, TPC-PUSCH-RNTI, TPC-PUCCH,RNTI, TPC-SRS-RNTI, and INT-RNTI.</w:t>
      </w:r>
    </w:p>
    <w:p w14:paraId="7471876A" w14:textId="77777777" w:rsidR="00FB5226" w:rsidRPr="00FB5226" w:rsidRDefault="00FB5226" w:rsidP="00FB5226">
      <w:pPr>
        <w:numPr>
          <w:ilvl w:val="1"/>
          <w:numId w:val="17"/>
        </w:numPr>
        <w:overflowPunct/>
        <w:autoSpaceDE/>
        <w:autoSpaceDN/>
        <w:adjustRightInd/>
        <w:spacing w:after="0"/>
        <w:textAlignment w:val="auto"/>
      </w:pPr>
      <w:r w:rsidRPr="00FB5226">
        <w:t>UE-specific search space contains a DCI format of C-RNTI and RNTI(s) for SPS/grant-free.</w:t>
      </w:r>
    </w:p>
    <w:p w14:paraId="4264E59E" w14:textId="77777777" w:rsidR="00FB5226" w:rsidRPr="004F18FE" w:rsidRDefault="00FB5226" w:rsidP="00FB5226">
      <w:pPr>
        <w:spacing w:after="120"/>
        <w:jc w:val="both"/>
        <w:rPr>
          <w:rFonts w:ascii="Calibri" w:hAnsi="Calibri" w:cs="Calibri"/>
          <w:lang w:eastAsia="ja-JP"/>
        </w:rPr>
      </w:pPr>
    </w:p>
    <w:p w14:paraId="33C9BED5" w14:textId="77777777" w:rsidR="00FB5226" w:rsidRPr="00FB5226" w:rsidRDefault="00FB5226" w:rsidP="00FB5226">
      <w:pPr>
        <w:spacing w:after="0"/>
        <w:rPr>
          <w:highlight w:val="green"/>
        </w:rPr>
      </w:pPr>
      <w:r w:rsidRPr="00141305">
        <w:rPr>
          <w:highlight w:val="green"/>
        </w:rPr>
        <w:t>Agreements</w:t>
      </w:r>
      <w:r w:rsidRPr="00FB5226">
        <w:rPr>
          <w:highlight w:val="green"/>
        </w:rPr>
        <w:t>:</w:t>
      </w:r>
    </w:p>
    <w:p w14:paraId="5DAAC273" w14:textId="77777777" w:rsidR="00FB5226" w:rsidRPr="00FB5226" w:rsidRDefault="00FB5226" w:rsidP="00FB5226">
      <w:pPr>
        <w:numPr>
          <w:ilvl w:val="0"/>
          <w:numId w:val="17"/>
        </w:numPr>
        <w:overflowPunct/>
        <w:autoSpaceDE/>
        <w:autoSpaceDN/>
        <w:adjustRightInd/>
        <w:spacing w:after="0"/>
        <w:textAlignment w:val="auto"/>
      </w:pPr>
      <w:r w:rsidRPr="00FB5226">
        <w:t>By PBCH, a UE obtains at least one CORESET configuration at least for PDCCH scheduling RMSI</w:t>
      </w:r>
      <w:r w:rsidRPr="004F18FE">
        <w:rPr>
          <w:rFonts w:hint="eastAsia"/>
        </w:rPr>
        <w:t xml:space="preserve"> </w:t>
      </w:r>
      <w:r w:rsidRPr="00FB5226">
        <w:t>associated with a given SS block.</w:t>
      </w:r>
    </w:p>
    <w:p w14:paraId="7AF2A425" w14:textId="77777777" w:rsidR="00FB5226" w:rsidRPr="00FB5226" w:rsidRDefault="00FB5226" w:rsidP="00FB5226">
      <w:pPr>
        <w:numPr>
          <w:ilvl w:val="1"/>
          <w:numId w:val="17"/>
        </w:numPr>
        <w:overflowPunct/>
        <w:autoSpaceDE/>
        <w:autoSpaceDN/>
        <w:adjustRightInd/>
        <w:spacing w:after="0"/>
        <w:textAlignment w:val="auto"/>
      </w:pPr>
      <w:r w:rsidRPr="00FB5226">
        <w:t>The set of aggregation levels and candidates per aggregation level for PDCCH scheduling RMSI is specified in the specification.</w:t>
      </w:r>
    </w:p>
    <w:p w14:paraId="49900EA2" w14:textId="77777777" w:rsidR="00FB5226" w:rsidRPr="00FB5226" w:rsidRDefault="00FB5226" w:rsidP="00FB5226">
      <w:pPr>
        <w:numPr>
          <w:ilvl w:val="2"/>
          <w:numId w:val="17"/>
        </w:numPr>
        <w:overflowPunct/>
        <w:autoSpaceDE/>
        <w:autoSpaceDN/>
        <w:adjustRightInd/>
        <w:spacing w:after="0"/>
        <w:textAlignment w:val="auto"/>
      </w:pPr>
      <w:r w:rsidRPr="00FB5226">
        <w:t>FFS the indication of the support of aggregation level 16 in the cell</w:t>
      </w:r>
    </w:p>
    <w:p w14:paraId="368E4BF9" w14:textId="77777777" w:rsidR="00FB5226" w:rsidRPr="00FB5226" w:rsidRDefault="00FB5226" w:rsidP="00FB5226">
      <w:pPr>
        <w:numPr>
          <w:ilvl w:val="1"/>
          <w:numId w:val="17"/>
        </w:numPr>
        <w:overflowPunct/>
        <w:autoSpaceDE/>
        <w:autoSpaceDN/>
        <w:adjustRightInd/>
        <w:spacing w:after="0"/>
        <w:textAlignment w:val="auto"/>
      </w:pPr>
      <w:r w:rsidRPr="00FB5226">
        <w:t>FFS: Set of search spaces for OSI, random access, and paging.</w:t>
      </w:r>
    </w:p>
    <w:p w14:paraId="0C05513F" w14:textId="77777777" w:rsidR="00FB5226" w:rsidRPr="00FB5226" w:rsidRDefault="00FB5226" w:rsidP="00FB5226">
      <w:pPr>
        <w:numPr>
          <w:ilvl w:val="0"/>
          <w:numId w:val="17"/>
        </w:numPr>
        <w:overflowPunct/>
        <w:autoSpaceDE/>
        <w:autoSpaceDN/>
        <w:adjustRightInd/>
        <w:spacing w:after="0"/>
        <w:textAlignment w:val="auto"/>
      </w:pPr>
      <w:r w:rsidRPr="00FB5226">
        <w:t>By RMSI, the UE can be configured with at least one CORESET configuration at least for PDCCH for random access.</w:t>
      </w:r>
    </w:p>
    <w:p w14:paraId="430AA3CC" w14:textId="77777777" w:rsidR="00FB5226" w:rsidRPr="00FB5226" w:rsidRDefault="00FB5226" w:rsidP="00FB5226">
      <w:pPr>
        <w:numPr>
          <w:ilvl w:val="1"/>
          <w:numId w:val="17"/>
        </w:numPr>
        <w:overflowPunct/>
        <w:autoSpaceDE/>
        <w:autoSpaceDN/>
        <w:adjustRightInd/>
        <w:spacing w:after="0"/>
        <w:textAlignment w:val="auto"/>
      </w:pPr>
      <w:r w:rsidRPr="00FB5226">
        <w:t>If not configured by RMSI, the CORESET configuration(s) for random access is/are the one(s) configured by PBCH.</w:t>
      </w:r>
    </w:p>
    <w:p w14:paraId="0A3A8EA5" w14:textId="77777777" w:rsidR="00FB5226" w:rsidRPr="00FB5226" w:rsidRDefault="00FB5226" w:rsidP="00FB5226">
      <w:pPr>
        <w:numPr>
          <w:ilvl w:val="1"/>
          <w:numId w:val="17"/>
        </w:numPr>
        <w:overflowPunct/>
        <w:autoSpaceDE/>
        <w:autoSpaceDN/>
        <w:adjustRightInd/>
        <w:spacing w:after="0"/>
        <w:textAlignment w:val="auto"/>
      </w:pPr>
      <w:r w:rsidRPr="00FB5226">
        <w:t>FFS: whether the CORESET configuration can be configured outside of the initial active DL BWP.</w:t>
      </w:r>
    </w:p>
    <w:p w14:paraId="037F1900" w14:textId="77777777" w:rsidR="00FB5226" w:rsidRPr="00FB5226" w:rsidRDefault="00FB5226" w:rsidP="00FB5226">
      <w:pPr>
        <w:numPr>
          <w:ilvl w:val="0"/>
          <w:numId w:val="17"/>
        </w:numPr>
        <w:overflowPunct/>
        <w:autoSpaceDE/>
        <w:autoSpaceDN/>
        <w:adjustRightInd/>
        <w:spacing w:after="0"/>
        <w:textAlignment w:val="auto"/>
      </w:pPr>
      <w:r w:rsidRPr="00FB5226">
        <w:t>By UE-specific RRC signalling, the UE can be configured with one or more CORESET configuration(s) at least for PDCCH scheduling UE-specific data.</w:t>
      </w:r>
    </w:p>
    <w:p w14:paraId="3DEECC4C" w14:textId="77777777" w:rsidR="00FB5226" w:rsidRPr="00FB5226" w:rsidRDefault="00FB5226" w:rsidP="00FB5226">
      <w:pPr>
        <w:numPr>
          <w:ilvl w:val="1"/>
          <w:numId w:val="17"/>
        </w:numPr>
        <w:overflowPunct/>
        <w:autoSpaceDE/>
        <w:autoSpaceDN/>
        <w:adjustRightInd/>
        <w:spacing w:after="0"/>
        <w:textAlignment w:val="auto"/>
      </w:pPr>
      <w:r w:rsidRPr="00FB5226">
        <w:t>Each CORESET configuration is associated with one or more sets of search spaces.</w:t>
      </w:r>
    </w:p>
    <w:p w14:paraId="0D205B66" w14:textId="77777777" w:rsidR="00FB5226" w:rsidRPr="00FB5226" w:rsidRDefault="00FB5226" w:rsidP="00FB5226">
      <w:pPr>
        <w:numPr>
          <w:ilvl w:val="1"/>
          <w:numId w:val="17"/>
        </w:numPr>
        <w:overflowPunct/>
        <w:autoSpaceDE/>
        <w:autoSpaceDN/>
        <w:adjustRightInd/>
        <w:spacing w:after="0"/>
        <w:textAlignment w:val="auto"/>
      </w:pPr>
      <w:r w:rsidRPr="00FB5226">
        <w:t>Note: each set of search spaces is associated with one CORESET configuration.</w:t>
      </w:r>
    </w:p>
    <w:p w14:paraId="2D5F1F17" w14:textId="77777777" w:rsidR="00DD68F3" w:rsidRDefault="00FB5226" w:rsidP="00FB5226">
      <w:pPr>
        <w:jc w:val="both"/>
        <w:rPr>
          <w:lang w:val="en-US"/>
        </w:rPr>
      </w:pPr>
      <w:r>
        <w:rPr>
          <w:lang w:val="en-US"/>
        </w:rPr>
        <w:t xml:space="preserve"> </w:t>
      </w:r>
    </w:p>
    <w:p w14:paraId="35387053" w14:textId="77777777" w:rsidR="001C5480" w:rsidRDefault="003A0EF3" w:rsidP="002E19FD">
      <w:pPr>
        <w:spacing w:after="0"/>
        <w:jc w:val="both"/>
        <w:rPr>
          <w:lang w:val="en-US"/>
        </w:rPr>
      </w:pPr>
      <w:r>
        <w:rPr>
          <w:lang w:val="en-US"/>
        </w:rPr>
        <w:t xml:space="preserve">This contribution </w:t>
      </w:r>
      <w:r w:rsidR="00797D37">
        <w:rPr>
          <w:lang w:val="en-US"/>
        </w:rPr>
        <w:t xml:space="preserve">discusses </w:t>
      </w:r>
      <w:r w:rsidR="00950415">
        <w:rPr>
          <w:lang w:val="en-US"/>
        </w:rPr>
        <w:t xml:space="preserve">remaining issues regarding </w:t>
      </w:r>
      <w:r w:rsidR="005D24F4">
        <w:rPr>
          <w:lang w:val="en-US"/>
        </w:rPr>
        <w:t>CORESET configuration</w:t>
      </w:r>
      <w:r w:rsidR="00646454">
        <w:rPr>
          <w:lang w:val="en-US"/>
        </w:rPr>
        <w:t xml:space="preserve"> and search space details.</w:t>
      </w:r>
    </w:p>
    <w:p w14:paraId="5139F81E" w14:textId="77777777" w:rsidR="00E97134" w:rsidRDefault="00E97134" w:rsidP="002E19FD">
      <w:pPr>
        <w:spacing w:after="0"/>
        <w:jc w:val="both"/>
        <w:rPr>
          <w:lang w:val="en-US"/>
        </w:rPr>
      </w:pPr>
    </w:p>
    <w:p w14:paraId="37F07A2E" w14:textId="77777777" w:rsidR="002E4FE6" w:rsidRDefault="00810542" w:rsidP="0048165B">
      <w:pPr>
        <w:pStyle w:val="Heading1"/>
        <w:pBdr>
          <w:top w:val="single" w:sz="12" w:space="4" w:color="auto"/>
        </w:pBdr>
        <w:rPr>
          <w:lang w:val="en-US"/>
        </w:rPr>
      </w:pPr>
      <w:r>
        <w:rPr>
          <w:lang w:val="en-US"/>
        </w:rPr>
        <w:lastRenderedPageBreak/>
        <w:t>CORESET</w:t>
      </w:r>
    </w:p>
    <w:p w14:paraId="1F8C040A" w14:textId="77777777" w:rsidR="00B926E7" w:rsidRDefault="00C64316" w:rsidP="00B926E7">
      <w:pPr>
        <w:pStyle w:val="Heading2"/>
        <w:tabs>
          <w:tab w:val="clear" w:pos="576"/>
        </w:tabs>
      </w:pPr>
      <w:bookmarkStart w:id="1" w:name="_Ref498652567"/>
      <w:r>
        <w:t>Number of CORESETs</w:t>
      </w:r>
      <w:bookmarkEnd w:id="1"/>
    </w:p>
    <w:p w14:paraId="4D61661B" w14:textId="0D3DA14D" w:rsidR="00557E21" w:rsidRPr="00557E21" w:rsidRDefault="00C64316" w:rsidP="00557E21">
      <w:pPr>
        <w:jc w:val="both"/>
      </w:pPr>
      <w:r>
        <w:t>For the UE-specific CORESET, i</w:t>
      </w:r>
      <w:r w:rsidRPr="00C64316">
        <w:t xml:space="preserve">t is beneficial to define the maximum number of CORESETs considering the practicality of RRC </w:t>
      </w:r>
      <w:r>
        <w:t>signalling</w:t>
      </w:r>
      <w:r w:rsidR="00627C89">
        <w:t xml:space="preserve"> and the CORESET number can be used for </w:t>
      </w:r>
      <w:r w:rsidRPr="00C64316">
        <w:t xml:space="preserve">specifying the hashing function parameters </w:t>
      </w:r>
      <w:r w:rsidR="00696619">
        <w:t xml:space="preserve">as </w:t>
      </w:r>
      <w:r w:rsidR="00947905">
        <w:t xml:space="preserve">will be </w:t>
      </w:r>
      <w:r w:rsidR="00696619">
        <w:t xml:space="preserve">discussed in section </w:t>
      </w:r>
      <w:r w:rsidR="00696619">
        <w:fldChar w:fldCharType="begin"/>
      </w:r>
      <w:r w:rsidR="00696619">
        <w:instrText xml:space="preserve"> REF _Ref498654533 \r \h </w:instrText>
      </w:r>
      <w:r w:rsidR="00557E21">
        <w:instrText xml:space="preserve"> \* MERGEFORMAT </w:instrText>
      </w:r>
      <w:r w:rsidR="00696619">
        <w:fldChar w:fldCharType="separate"/>
      </w:r>
      <w:r w:rsidR="00696619">
        <w:t>4</w:t>
      </w:r>
      <w:r w:rsidR="00696619">
        <w:fldChar w:fldCharType="end"/>
      </w:r>
      <w:r w:rsidR="00696619">
        <w:t>.</w:t>
      </w:r>
      <w:r w:rsidR="00557E21">
        <w:t xml:space="preserve"> In addition, defining the maximum number</w:t>
      </w:r>
      <w:r w:rsidR="00557E21" w:rsidRPr="00557E21">
        <w:t xml:space="preserve"> of CORESETs can help with UE dimensioning as well as randomization of hashing across CORESETs that may overlap, and most importantly, scheduling flexibility can be maintained since different monitoring occasions can be configured flexibly even with association to the same CORESET.</w:t>
      </w:r>
    </w:p>
    <w:p w14:paraId="36426A31" w14:textId="77777777" w:rsidR="00557E21" w:rsidRDefault="00627C89" w:rsidP="00557E21">
      <w:pPr>
        <w:jc w:val="both"/>
      </w:pPr>
      <w:r>
        <w:t xml:space="preserve">Starting point can be the LTE EPDCCH and at least we need 2 CORESETs. In addition, </w:t>
      </w:r>
      <w:r w:rsidR="00502B1E">
        <w:t>we also need to consider</w:t>
      </w:r>
      <w:r w:rsidR="00C64316" w:rsidRPr="00C64316">
        <w:t xml:space="preserve"> the need for multiple DL beams that the UE may be configured to monitor</w:t>
      </w:r>
      <w:r w:rsidR="00502B1E">
        <w:t xml:space="preserve">. Taking into account multi-beam case, we prefer to </w:t>
      </w:r>
      <w:r w:rsidR="00C64316" w:rsidRPr="00C64316">
        <w:t>define the maximum number of CORESETs as n</w:t>
      </w:r>
      <w:r w:rsidR="00502B1E">
        <w:t xml:space="preserve">o more than two per spatial QCL and no more than 4 from a UE perspective. </w:t>
      </w:r>
    </w:p>
    <w:p w14:paraId="063590E7" w14:textId="1A5E857D" w:rsidR="00302B79" w:rsidRPr="00CE456C" w:rsidRDefault="00302B79" w:rsidP="00302B79">
      <w:pPr>
        <w:spacing w:before="240" w:after="0"/>
        <w:jc w:val="both"/>
        <w:rPr>
          <w:b/>
        </w:rPr>
      </w:pPr>
      <w:r w:rsidRPr="00CE456C">
        <w:rPr>
          <w:b/>
        </w:rPr>
        <w:t xml:space="preserve">Proposal </w:t>
      </w:r>
      <w:r w:rsidR="00930F52">
        <w:rPr>
          <w:b/>
        </w:rPr>
        <w:t>1</w:t>
      </w:r>
      <w:r>
        <w:rPr>
          <w:b/>
        </w:rPr>
        <w:t>: M</w:t>
      </w:r>
      <w:r w:rsidRPr="00C20489">
        <w:rPr>
          <w:b/>
        </w:rPr>
        <w:t xml:space="preserve">ax of two CORESETs per spatial QCL but a total not exceeding not more than four CORESETs </w:t>
      </w:r>
      <w:r>
        <w:rPr>
          <w:b/>
        </w:rPr>
        <w:t xml:space="preserve">are supported </w:t>
      </w:r>
      <w:r w:rsidRPr="00C20489">
        <w:rPr>
          <w:b/>
        </w:rPr>
        <w:t>within an active DL BWP</w:t>
      </w:r>
      <w:r>
        <w:t>.</w:t>
      </w:r>
    </w:p>
    <w:p w14:paraId="40D6A99C" w14:textId="77777777" w:rsidR="00302B79" w:rsidRPr="00C64316" w:rsidRDefault="00302B79" w:rsidP="00627C89">
      <w:pPr>
        <w:jc w:val="both"/>
      </w:pPr>
    </w:p>
    <w:p w14:paraId="7A46647D" w14:textId="77777777" w:rsidR="00C548C7" w:rsidRDefault="00C548C7" w:rsidP="00C548C7">
      <w:pPr>
        <w:pStyle w:val="Heading2"/>
        <w:tabs>
          <w:tab w:val="clear" w:pos="576"/>
        </w:tabs>
      </w:pPr>
      <w:bookmarkStart w:id="2" w:name="_Ref498652585"/>
      <w:r>
        <w:t>CORESET with BWP</w:t>
      </w:r>
      <w:bookmarkEnd w:id="2"/>
    </w:p>
    <w:p w14:paraId="1D5CC6E0" w14:textId="0EA720A5" w:rsidR="00962042" w:rsidRDefault="00C548C7" w:rsidP="00962042">
      <w:pPr>
        <w:pStyle w:val="CommentText"/>
        <w:jc w:val="both"/>
      </w:pPr>
      <w:r>
        <w:t xml:space="preserve">For the CORESET resource allocation, RB indexing has to be discussed in conjunction with </w:t>
      </w:r>
      <w:r w:rsidR="00930F52">
        <w:t xml:space="preserve">active </w:t>
      </w:r>
      <w:r>
        <w:t xml:space="preserve">BWP. </w:t>
      </w:r>
      <w:r w:rsidR="00962042">
        <w:t xml:space="preserve">For the initial active bandwidth part, the UE has no information about the common indexing for the CORESET for RMSI scheduling. Therefore, </w:t>
      </w:r>
      <w:r w:rsidR="00962042" w:rsidRPr="00962042">
        <w:t xml:space="preserve">BWP-specific </w:t>
      </w:r>
      <w:r w:rsidR="00A25066">
        <w:t>P</w:t>
      </w:r>
      <w:r w:rsidR="00962042" w:rsidRPr="00962042">
        <w:t xml:space="preserve">RB </w:t>
      </w:r>
      <w:r w:rsidR="00962042">
        <w:t>indexing has to be used for COREST for RMSI scheduling.</w:t>
      </w:r>
    </w:p>
    <w:p w14:paraId="713795F0" w14:textId="544C5008" w:rsidR="00962042" w:rsidRDefault="00962042" w:rsidP="00962042">
      <w:pPr>
        <w:pStyle w:val="CommentText"/>
        <w:jc w:val="both"/>
      </w:pPr>
      <w:r>
        <w:t>If a UE receives RMSI, whether the information on common RB indexing is include or not in RMSI has not concluded yet (up to initial access agenda). If we as</w:t>
      </w:r>
      <w:r w:rsidR="00A25066">
        <w:t xml:space="preserve">sume </w:t>
      </w:r>
      <w:r>
        <w:t>common PRB indexing is possible from RMSI information,</w:t>
      </w:r>
      <w:r w:rsidRPr="00962042">
        <w:rPr>
          <w:lang w:eastAsia="en-US"/>
        </w:rPr>
        <w:t xml:space="preserve"> common PRB indexing could be beneficial for </w:t>
      </w:r>
      <w:r>
        <w:t xml:space="preserve">the CORESET configured by RMSI. This is because </w:t>
      </w:r>
      <w:r w:rsidRPr="00962042">
        <w:t xml:space="preserve">common PRB indexing for a CORESET allows search spaces mapped to such a CORESET to be monitored as long as the CORESET PRBs fall within the active DL BWP. Thus, for instance, the CORESET used for RMSI scheduling is certainly within the initial active DL BWP, but subsequently, as long as the UE-specific active DL BWP includes the PRBs corresponding to this CORESET, the UE can monitor candidates in this CORESET. </w:t>
      </w:r>
    </w:p>
    <w:p w14:paraId="57314DB3" w14:textId="060F31BC" w:rsidR="00962042" w:rsidRPr="00C64316" w:rsidRDefault="00962042" w:rsidP="00A25066">
      <w:pPr>
        <w:spacing w:before="240" w:after="0"/>
        <w:jc w:val="both"/>
      </w:pPr>
      <w:r w:rsidRPr="00CE456C">
        <w:rPr>
          <w:b/>
        </w:rPr>
        <w:t xml:space="preserve">Proposal </w:t>
      </w:r>
      <w:r>
        <w:rPr>
          <w:b/>
        </w:rPr>
        <w:t xml:space="preserve">2: </w:t>
      </w:r>
      <w:r w:rsidR="00A25066">
        <w:rPr>
          <w:b/>
        </w:rPr>
        <w:t>Common PRB indexing is preferred for the CORESET configured by RMSI</w:t>
      </w:r>
    </w:p>
    <w:p w14:paraId="0DD21DB0" w14:textId="77777777" w:rsidR="004934BE" w:rsidRDefault="004934BE" w:rsidP="00646454">
      <w:pPr>
        <w:jc w:val="both"/>
        <w:rPr>
          <w:b/>
          <w:i/>
          <w:lang w:eastAsia="ko-KR"/>
        </w:rPr>
      </w:pPr>
    </w:p>
    <w:p w14:paraId="6F647D89" w14:textId="17C3E02E" w:rsidR="00557E21" w:rsidRDefault="00557E21" w:rsidP="00557E21">
      <w:pPr>
        <w:pStyle w:val="Heading2"/>
        <w:tabs>
          <w:tab w:val="clear" w:pos="576"/>
        </w:tabs>
      </w:pPr>
      <w:r>
        <w:t>Other details on CORESET</w:t>
      </w:r>
      <w:r w:rsidR="00A66685">
        <w:t xml:space="preserve"> configuration</w:t>
      </w:r>
    </w:p>
    <w:p w14:paraId="43B9481C" w14:textId="05477984" w:rsidR="00A66685" w:rsidRPr="00A66685" w:rsidRDefault="00A66685" w:rsidP="00A66685">
      <w:pPr>
        <w:pStyle w:val="CommentText"/>
        <w:jc w:val="both"/>
      </w:pPr>
      <w:r>
        <w:t>It is proposed to</w:t>
      </w:r>
      <w:r w:rsidRPr="00A66685">
        <w:t xml:space="preserve"> </w:t>
      </w:r>
      <w:r>
        <w:t xml:space="preserve">that 3 symbol </w:t>
      </w:r>
      <w:r w:rsidRPr="00A66685">
        <w:t xml:space="preserve">CORESET </w:t>
      </w:r>
      <w:r>
        <w:t>can be only used in the first 3 symbols of a</w:t>
      </w:r>
      <w:r w:rsidRPr="00A66685">
        <w:t xml:space="preserve"> slot</w:t>
      </w:r>
      <w:r>
        <w:t>. Fo</w:t>
      </w:r>
      <w:r w:rsidRPr="00A66685">
        <w:t xml:space="preserve">r monitoring occasions occurring beyond the first three symbols, the associated CORESET can be </w:t>
      </w:r>
      <w:r>
        <w:t>only 1 or 2 symbol in duration. 3 symbol CORESET is too big for non-slot based scheduling and the relevant delay is large as well which is not desirable to non-scheduled transmission as well.</w:t>
      </w:r>
    </w:p>
    <w:p w14:paraId="1863D257" w14:textId="248C4324" w:rsidR="00A66685" w:rsidRPr="00A66685" w:rsidRDefault="00A66685" w:rsidP="00A66685">
      <w:pPr>
        <w:spacing w:before="240" w:after="0"/>
        <w:jc w:val="both"/>
        <w:rPr>
          <w:b/>
        </w:rPr>
      </w:pPr>
      <w:r w:rsidRPr="00CE456C">
        <w:rPr>
          <w:b/>
        </w:rPr>
        <w:t xml:space="preserve">Proposal </w:t>
      </w:r>
      <w:r>
        <w:rPr>
          <w:b/>
        </w:rPr>
        <w:t xml:space="preserve">3: </w:t>
      </w:r>
      <w:r w:rsidRPr="00A66685">
        <w:rPr>
          <w:b/>
        </w:rPr>
        <w:t xml:space="preserve">3 symbol CORESET can be only </w:t>
      </w:r>
      <w:r>
        <w:rPr>
          <w:b/>
        </w:rPr>
        <w:t>allowed</w:t>
      </w:r>
      <w:r w:rsidRPr="00A66685">
        <w:rPr>
          <w:b/>
        </w:rPr>
        <w:t xml:space="preserve"> in the first 3 symbols of a slot and only 1 or 2 symbol CORESETs can be used in the other symbols. </w:t>
      </w:r>
    </w:p>
    <w:p w14:paraId="4C518B94" w14:textId="77777777" w:rsidR="00557E21" w:rsidRDefault="00557E21" w:rsidP="00646454">
      <w:pPr>
        <w:jc w:val="both"/>
        <w:rPr>
          <w:b/>
          <w:i/>
          <w:lang w:eastAsia="ko-KR"/>
        </w:rPr>
      </w:pPr>
    </w:p>
    <w:p w14:paraId="50C9A6C1" w14:textId="77777777" w:rsidR="004934BE" w:rsidRDefault="004934BE" w:rsidP="004934BE">
      <w:pPr>
        <w:pStyle w:val="Heading1"/>
        <w:tabs>
          <w:tab w:val="clear" w:pos="432"/>
        </w:tabs>
        <w:ind w:left="284" w:hanging="284"/>
        <w:textAlignment w:val="auto"/>
        <w:rPr>
          <w:lang w:val="en-US"/>
        </w:rPr>
      </w:pPr>
      <w:r>
        <w:rPr>
          <w:lang w:val="en-US"/>
        </w:rPr>
        <w:t xml:space="preserve">Discussion on </w:t>
      </w:r>
      <w:r>
        <w:t>number of blind decodings</w:t>
      </w:r>
      <w:r>
        <w:rPr>
          <w:lang w:val="en-US"/>
        </w:rPr>
        <w:t xml:space="preserve"> </w:t>
      </w:r>
    </w:p>
    <w:p w14:paraId="630F0E55" w14:textId="77777777" w:rsidR="00FB5226" w:rsidRDefault="00FB5226" w:rsidP="00FB5226">
      <w:pPr>
        <w:pStyle w:val="Heading2"/>
        <w:tabs>
          <w:tab w:val="clear" w:pos="576"/>
        </w:tabs>
      </w:pPr>
      <w:r>
        <w:t>Max number of blind decoding</w:t>
      </w:r>
    </w:p>
    <w:p w14:paraId="6505D28C" w14:textId="77777777" w:rsidR="00947905" w:rsidRDefault="00D75FEA" w:rsidP="00643F26">
      <w:pPr>
        <w:jc w:val="both"/>
      </w:pPr>
      <w:r>
        <w:t xml:space="preserve">During the email discussion after RAN1 #91bis, the maximum number of blind decoding was discussed. </w:t>
      </w:r>
      <w:r w:rsidR="00643F26">
        <w:t xml:space="preserve">At first, for the </w:t>
      </w:r>
      <w:r w:rsidR="00643F26" w:rsidRPr="00FB5226">
        <w:t>PDCCH monitoring periodicity of 14 or more symbols</w:t>
      </w:r>
      <w:r w:rsidR="00643F26">
        <w:t xml:space="preserve">, we prefer to confirm the working assumption that blind decoding number is 44 for 15kHz SCS and scaled down depending on the increase of the SCS. </w:t>
      </w:r>
    </w:p>
    <w:p w14:paraId="77637150" w14:textId="7B669190" w:rsidR="0046712E" w:rsidRDefault="00643F26" w:rsidP="00643F26">
      <w:pPr>
        <w:jc w:val="both"/>
      </w:pPr>
      <w:r>
        <w:lastRenderedPageBreak/>
        <w:t xml:space="preserve">And for the </w:t>
      </w:r>
      <w:r w:rsidRPr="00FB5226">
        <w:t xml:space="preserve">PDCCH monitoring periodicity of </w:t>
      </w:r>
      <w:r>
        <w:t>less than 14</w:t>
      </w:r>
      <w:r w:rsidRPr="00FB5226">
        <w:t xml:space="preserve"> symbols</w:t>
      </w:r>
      <w:r>
        <w:t>, even if total number</w:t>
      </w:r>
      <w:r w:rsidR="0036369B" w:rsidRPr="00643F26">
        <w:t xml:space="preserve"> of </w:t>
      </w:r>
      <w:r>
        <w:t xml:space="preserve">blind decoding are the same as the case of the </w:t>
      </w:r>
      <w:r w:rsidRPr="00FB5226">
        <w:t>PDCCH monitoring periodicity of 14 or more symbols</w:t>
      </w:r>
      <w:r w:rsidR="0036369B" w:rsidRPr="00643F26">
        <w:t xml:space="preserve">, </w:t>
      </w:r>
      <w:r>
        <w:t xml:space="preserve">there is a </w:t>
      </w:r>
      <w:r w:rsidR="0036369B" w:rsidRPr="00643F26">
        <w:t xml:space="preserve">significant additional complexity for UE architecture with impact on pipelining due to </w:t>
      </w:r>
      <w:r>
        <w:t xml:space="preserve">the </w:t>
      </w:r>
      <w:r w:rsidR="0036369B" w:rsidRPr="00643F26">
        <w:t>need for handling multiple DCI triggers spread within a slot duration</w:t>
      </w:r>
      <w:r>
        <w:t xml:space="preserve"> which was not required for the </w:t>
      </w:r>
      <w:r w:rsidRPr="00FB5226">
        <w:t>PDCCH monitoring periodicity of 14 or more symbols</w:t>
      </w:r>
      <w:r>
        <w:t>.</w:t>
      </w:r>
      <w:r w:rsidR="00151624">
        <w:t xml:space="preserve"> Therefore, it may be desirable to define the max number of blind decodings in each of the monitoring occasions </w:t>
      </w:r>
      <w:r w:rsidR="0046712E">
        <w:t>in addition to</w:t>
      </w:r>
      <w:r w:rsidR="00151624">
        <w:t xml:space="preserve"> specifying the total number of blind decodings for the entire slot duration.</w:t>
      </w:r>
      <w:r w:rsidR="0046712E">
        <w:t xml:space="preserve"> Here, for the </w:t>
      </w:r>
      <w:r w:rsidR="0046712E" w:rsidRPr="0046712E">
        <w:t>multi-</w:t>
      </w:r>
      <w:r w:rsidR="0046712E" w:rsidRPr="0046712E">
        <w:t>symbol</w:t>
      </w:r>
      <w:r w:rsidR="0046712E" w:rsidRPr="0046712E">
        <w:t xml:space="preserve"> CORESETs, the monitoring occasions are defined as the starting symbol of the CORESET to be monitored</w:t>
      </w:r>
      <w:r w:rsidR="0046712E">
        <w:t>, which is more natural.</w:t>
      </w:r>
    </w:p>
    <w:p w14:paraId="53A5B303" w14:textId="37D86FD2" w:rsidR="00D75FEA" w:rsidRPr="00D75FEA" w:rsidRDefault="00643F26" w:rsidP="00643F26">
      <w:pPr>
        <w:jc w:val="both"/>
      </w:pPr>
      <w:r>
        <w:t xml:space="preserve"> </w:t>
      </w:r>
      <w:r w:rsidR="00D75FEA">
        <w:fldChar w:fldCharType="begin"/>
      </w:r>
      <w:r w:rsidR="00D75FEA">
        <w:instrText xml:space="preserve"> REF _Ref498649682 \h </w:instrText>
      </w:r>
      <w:r>
        <w:instrText xml:space="preserve"> \* MERGEFORMAT </w:instrText>
      </w:r>
      <w:r w:rsidR="00D75FEA">
        <w:fldChar w:fldCharType="separate"/>
      </w:r>
      <w:r w:rsidR="00D75FEA">
        <w:t xml:space="preserve">Table </w:t>
      </w:r>
      <w:r w:rsidR="00D75FEA">
        <w:rPr>
          <w:noProof/>
        </w:rPr>
        <w:t>1</w:t>
      </w:r>
      <w:r w:rsidR="00D75FEA">
        <w:fldChar w:fldCharType="end"/>
      </w:r>
      <w:r w:rsidR="00947905">
        <w:t xml:space="preserve"> and </w:t>
      </w:r>
      <w:r w:rsidR="00947905">
        <w:fldChar w:fldCharType="begin"/>
      </w:r>
      <w:r w:rsidR="00947905">
        <w:instrText xml:space="preserve"> REF _Ref498655188 \h </w:instrText>
      </w:r>
      <w:r w:rsidR="00947905">
        <w:fldChar w:fldCharType="separate"/>
      </w:r>
      <w:r w:rsidR="00947905">
        <w:t xml:space="preserve">Table </w:t>
      </w:r>
      <w:r w:rsidR="00947905">
        <w:rPr>
          <w:noProof/>
        </w:rPr>
        <w:t>2</w:t>
      </w:r>
      <w:r w:rsidR="00947905">
        <w:fldChar w:fldCharType="end"/>
      </w:r>
      <w:r w:rsidR="00D75FEA">
        <w:t xml:space="preserve"> </w:t>
      </w:r>
      <w:r w:rsidR="00947905">
        <w:t>are</w:t>
      </w:r>
      <w:r w:rsidR="00D75FEA">
        <w:t xml:space="preserve"> showing </w:t>
      </w:r>
      <w:r>
        <w:t xml:space="preserve">the summary of </w:t>
      </w:r>
      <w:r w:rsidR="00D75FEA">
        <w:t xml:space="preserve">our preference. </w:t>
      </w:r>
    </w:p>
    <w:p w14:paraId="16D155A8" w14:textId="77777777" w:rsidR="00D75FEA" w:rsidRPr="00FB5226" w:rsidRDefault="00D75FEA" w:rsidP="00D75FEA">
      <w:pPr>
        <w:numPr>
          <w:ilvl w:val="0"/>
          <w:numId w:val="17"/>
        </w:numPr>
        <w:overflowPunct/>
        <w:autoSpaceDE/>
        <w:autoSpaceDN/>
        <w:adjustRightInd/>
        <w:spacing w:after="0"/>
        <w:textAlignment w:val="auto"/>
      </w:pPr>
      <w:r w:rsidRPr="00FB5226">
        <w:t>For non-CA and for PDCCH monitoring periodicity of 14 or more symbols, the maximum number of PDCCH blind decodes per slot is:</w:t>
      </w:r>
    </w:p>
    <w:p w14:paraId="77CFC028" w14:textId="77777777" w:rsidR="00D75FEA" w:rsidRPr="00FB5226" w:rsidRDefault="00643F26" w:rsidP="00D75FEA">
      <w:pPr>
        <w:numPr>
          <w:ilvl w:val="1"/>
          <w:numId w:val="17"/>
        </w:numPr>
        <w:overflowPunct/>
        <w:autoSpaceDE/>
        <w:autoSpaceDN/>
        <w:adjustRightInd/>
        <w:spacing w:after="0"/>
        <w:textAlignment w:val="auto"/>
      </w:pPr>
      <w:r>
        <w:t>We confirm the w</w:t>
      </w:r>
      <w:r w:rsidR="00D75FEA" w:rsidRPr="00FB5226">
        <w:t>orking assumption: 44 for SCS = 15kHz.</w:t>
      </w:r>
    </w:p>
    <w:p w14:paraId="72DB03E9" w14:textId="77777777" w:rsidR="00D75FEA" w:rsidRPr="00FB5226" w:rsidRDefault="00D75FEA" w:rsidP="00D75FEA">
      <w:pPr>
        <w:numPr>
          <w:ilvl w:val="1"/>
          <w:numId w:val="17"/>
        </w:numPr>
        <w:overflowPunct/>
        <w:autoSpaceDE/>
        <w:autoSpaceDN/>
        <w:adjustRightInd/>
        <w:spacing w:after="0"/>
        <w:textAlignment w:val="auto"/>
      </w:pPr>
      <w:r w:rsidRPr="00FB5226">
        <w:t>For the given SCS, all UEs support the maximum number of PDCCH blind decodes per slot.</w:t>
      </w:r>
    </w:p>
    <w:p w14:paraId="5731EF90" w14:textId="77777777" w:rsidR="00643F26" w:rsidRPr="00FB5226" w:rsidRDefault="00643F26" w:rsidP="00643F26">
      <w:pPr>
        <w:numPr>
          <w:ilvl w:val="0"/>
          <w:numId w:val="17"/>
        </w:numPr>
        <w:overflowPunct/>
        <w:autoSpaceDE/>
        <w:autoSpaceDN/>
        <w:adjustRightInd/>
        <w:spacing w:after="0"/>
        <w:textAlignment w:val="auto"/>
      </w:pPr>
      <w:r w:rsidRPr="00FB5226">
        <w:t xml:space="preserve">For non-CA and for PDCCH monitoring periodicity of </w:t>
      </w:r>
      <w:r>
        <w:t>less than 14 symbols</w:t>
      </w:r>
    </w:p>
    <w:p w14:paraId="31C05323" w14:textId="77777777" w:rsidR="00643F26" w:rsidRDefault="00643F26" w:rsidP="00D75FEA">
      <w:pPr>
        <w:numPr>
          <w:ilvl w:val="1"/>
          <w:numId w:val="17"/>
        </w:numPr>
        <w:overflowPunct/>
        <w:autoSpaceDE/>
        <w:autoSpaceDN/>
        <w:adjustRightInd/>
        <w:spacing w:after="0"/>
        <w:textAlignment w:val="auto"/>
      </w:pPr>
      <w:r>
        <w:t>The monitoring periodicity of less than 14 symbols is considered as UE capability</w:t>
      </w:r>
    </w:p>
    <w:p w14:paraId="3A4227CD" w14:textId="77777777" w:rsidR="00D75FEA" w:rsidRPr="00FB5226" w:rsidRDefault="00D75FEA" w:rsidP="00D75FEA">
      <w:pPr>
        <w:numPr>
          <w:ilvl w:val="1"/>
          <w:numId w:val="17"/>
        </w:numPr>
        <w:overflowPunct/>
        <w:autoSpaceDE/>
        <w:autoSpaceDN/>
        <w:adjustRightInd/>
        <w:spacing w:after="0"/>
        <w:textAlignment w:val="auto"/>
      </w:pPr>
      <w:r w:rsidRPr="00FB5226">
        <w:t>Aiming to finalize this at RAN1#91.</w:t>
      </w:r>
    </w:p>
    <w:p w14:paraId="16FDC542" w14:textId="77777777" w:rsidR="00D75FEA" w:rsidRDefault="00D75FEA" w:rsidP="00D75FEA">
      <w:pPr>
        <w:pStyle w:val="Caption"/>
        <w:jc w:val="center"/>
        <w:rPr>
          <w:rFonts w:ascii="Calibri" w:hAnsi="Calibri" w:cs="Calibri"/>
          <w:lang w:val="en-US"/>
        </w:rPr>
      </w:pPr>
      <w:bookmarkStart w:id="3" w:name="_Ref498649682"/>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FB5226">
        <w:t>No. of PDCCH BDs per slot</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D75FEA" w14:paraId="2B91A3A8" w14:textId="77777777" w:rsidTr="00C54D09">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0852A07" w14:textId="77777777" w:rsidR="00D75FEA" w:rsidRPr="00FB5226" w:rsidRDefault="00D75FEA" w:rsidP="00C54D09">
            <w:pPr>
              <w:spacing w:after="0"/>
              <w:jc w:val="center"/>
            </w:pPr>
            <w:r w:rsidRPr="00FB5226">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FAA1919" w14:textId="77777777" w:rsidR="00D75FEA" w:rsidRPr="00FB5226" w:rsidRDefault="00D75FEA" w:rsidP="00C54D09">
            <w:pPr>
              <w:spacing w:after="0"/>
              <w:jc w:val="center"/>
              <w:rPr>
                <w:lang w:val="en-US"/>
              </w:rPr>
            </w:pPr>
            <w:r w:rsidRPr="00FB5226">
              <w:t>SCS</w:t>
            </w:r>
          </w:p>
        </w:tc>
      </w:tr>
      <w:tr w:rsidR="00D75FEA" w14:paraId="46245906" w14:textId="77777777" w:rsidTr="00C54D0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403A21" w14:textId="77777777" w:rsidR="00D75FEA" w:rsidRPr="00FB5226" w:rsidRDefault="00D75FEA" w:rsidP="00C54D09">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402AC26" w14:textId="77777777" w:rsidR="00D75FEA" w:rsidRPr="00FB5226" w:rsidRDefault="00D75FEA" w:rsidP="00C54D09">
            <w:pPr>
              <w:spacing w:after="0"/>
              <w:jc w:val="center"/>
            </w:pPr>
            <w:r w:rsidRPr="00FB5226">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93156F" w14:textId="77777777" w:rsidR="00D75FEA" w:rsidRPr="00FB5226" w:rsidRDefault="00D75FEA" w:rsidP="00C54D09">
            <w:pPr>
              <w:spacing w:after="0"/>
              <w:jc w:val="center"/>
            </w:pPr>
            <w:r w:rsidRPr="00FB5226">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6A9FEE5" w14:textId="77777777" w:rsidR="00D75FEA" w:rsidRPr="00FB5226" w:rsidRDefault="00D75FEA" w:rsidP="00C54D09">
            <w:pPr>
              <w:spacing w:after="0"/>
              <w:jc w:val="center"/>
            </w:pPr>
            <w:r w:rsidRPr="00FB5226">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2A45A2E" w14:textId="77777777" w:rsidR="00D75FEA" w:rsidRPr="00FB5226" w:rsidRDefault="00D75FEA" w:rsidP="00C54D09">
            <w:pPr>
              <w:spacing w:after="0"/>
              <w:jc w:val="center"/>
            </w:pPr>
            <w:r w:rsidRPr="00FB5226">
              <w:t>120kHz</w:t>
            </w:r>
          </w:p>
        </w:tc>
      </w:tr>
      <w:tr w:rsidR="00D75FEA" w14:paraId="01EE4156" w14:textId="77777777" w:rsidTr="00C54D09">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B780B80" w14:textId="77777777" w:rsidR="00D75FEA" w:rsidRPr="00FB5226" w:rsidRDefault="00D75FEA" w:rsidP="00C54D09">
            <w:pPr>
              <w:spacing w:after="0"/>
              <w:jc w:val="center"/>
            </w:pPr>
            <w:r w:rsidRPr="00FB5226">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E22EA" w14:textId="77777777" w:rsidR="00D75FEA" w:rsidRPr="00643F26" w:rsidRDefault="00D75FEA" w:rsidP="00C54D09">
            <w:pPr>
              <w:spacing w:after="0"/>
              <w:jc w:val="center"/>
              <w:rPr>
                <w:highlight w:val="yellow"/>
              </w:rPr>
            </w:pPr>
            <w:r w:rsidRPr="00643F26">
              <w:rPr>
                <w:highlight w:val="yellow"/>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E36C4" w14:textId="50B1F329" w:rsidR="00D75FEA" w:rsidRPr="00643F26" w:rsidRDefault="00847C26" w:rsidP="00C54D09">
            <w:pPr>
              <w:spacing w:after="0"/>
              <w:jc w:val="center"/>
              <w:rPr>
                <w:highlight w:val="yellow"/>
              </w:rPr>
            </w:pPr>
            <w:r>
              <w:rPr>
                <w:highlight w:val="yellow"/>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7A2D0" w14:textId="36FCC9AA" w:rsidR="00D75FEA" w:rsidRPr="00643F26" w:rsidRDefault="00847C26" w:rsidP="00C54D09">
            <w:pPr>
              <w:spacing w:after="0"/>
              <w:jc w:val="center"/>
              <w:rPr>
                <w:highlight w:val="yellow"/>
              </w:rPr>
            </w:pPr>
            <w:r>
              <w:rPr>
                <w:highlight w:val="yellow"/>
              </w:rPr>
              <w: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E0CCE" w14:textId="6813675C" w:rsidR="00D75FEA" w:rsidRPr="00643F26" w:rsidRDefault="00847C26" w:rsidP="00C54D09">
            <w:pPr>
              <w:spacing w:after="0"/>
              <w:jc w:val="center"/>
              <w:rPr>
                <w:highlight w:val="yellow"/>
              </w:rPr>
            </w:pPr>
            <w:r>
              <w:rPr>
                <w:highlight w:val="yellow"/>
              </w:rPr>
              <w:t>18</w:t>
            </w:r>
          </w:p>
        </w:tc>
      </w:tr>
      <w:tr w:rsidR="00643F26" w14:paraId="34CEDF34" w14:textId="77777777" w:rsidTr="0015162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C4D3585" w14:textId="77777777" w:rsidR="00643F26" w:rsidRDefault="00643F26" w:rsidP="00643F26">
            <w:pPr>
              <w:spacing w:after="0"/>
              <w:jc w:val="center"/>
            </w:pPr>
            <w:r w:rsidRPr="00FB5226">
              <w:t>Periodicity of less than 14 symbols</w:t>
            </w:r>
            <w:r>
              <w:t xml:space="preserve"> </w:t>
            </w:r>
          </w:p>
          <w:p w14:paraId="290AE86A" w14:textId="14673718" w:rsidR="00643F26" w:rsidRPr="00FB5226" w:rsidRDefault="00643F26" w:rsidP="00DC6F4C">
            <w:pPr>
              <w:spacing w:after="0"/>
              <w:jc w:val="center"/>
            </w:pPr>
            <w:r>
              <w:t xml:space="preserve">(optional UE </w:t>
            </w:r>
            <w:r w:rsidR="00DC6F4C">
              <w:t>feature</w:t>
            </w:r>
            <w: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304B9" w14:textId="0B611F0A" w:rsidR="00643F26" w:rsidRPr="00643F26" w:rsidRDefault="0046712E" w:rsidP="00643F26">
            <w:pPr>
              <w:spacing w:after="0"/>
              <w:jc w:val="center"/>
              <w:rPr>
                <w:highlight w:val="yellow"/>
              </w:rPr>
            </w:pPr>
            <w:r>
              <w:rPr>
                <w:highlight w:val="yellow"/>
              </w:rPr>
              <w:t>&gt;=44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8FB5C" w14:textId="4D5D73F3" w:rsidR="00643F26" w:rsidRPr="00643F26" w:rsidRDefault="0046712E" w:rsidP="00643F26">
            <w:pPr>
              <w:spacing w:after="0"/>
              <w:jc w:val="center"/>
              <w:rPr>
                <w:highlight w:val="yellow"/>
              </w:rPr>
            </w:pPr>
            <w:r>
              <w:rPr>
                <w:highlight w:val="yellow"/>
              </w:rPr>
              <w:t>&gt;=32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FBD35" w14:textId="4CB437E6" w:rsidR="00643F26" w:rsidRPr="00643F26" w:rsidRDefault="0046712E" w:rsidP="00643F26">
            <w:pPr>
              <w:spacing w:after="0"/>
              <w:jc w:val="center"/>
              <w:rPr>
                <w:highlight w:val="yellow"/>
              </w:rPr>
            </w:pPr>
            <w:r>
              <w:rPr>
                <w:highlight w:val="yellow"/>
              </w:rPr>
              <w:t>&gt;=24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A6A5B" w14:textId="10DB0057" w:rsidR="00643F26" w:rsidRPr="00643F26" w:rsidRDefault="0046712E" w:rsidP="00643F26">
            <w:pPr>
              <w:spacing w:after="0"/>
              <w:jc w:val="center"/>
              <w:rPr>
                <w:highlight w:val="yellow"/>
              </w:rPr>
            </w:pPr>
            <w:r>
              <w:rPr>
                <w:highlight w:val="yellow"/>
              </w:rPr>
              <w:t>&gt;=18</w:t>
            </w:r>
          </w:p>
        </w:tc>
      </w:tr>
    </w:tbl>
    <w:p w14:paraId="52A8DA41" w14:textId="5C62436B" w:rsidR="00A66685" w:rsidRDefault="00A66685" w:rsidP="00D75FEA">
      <w:pPr>
        <w:rPr>
          <w:rFonts w:ascii="Calibri" w:eastAsia="MS PGothic" w:hAnsi="Calibri" w:cs="Calibri"/>
        </w:rPr>
      </w:pPr>
    </w:p>
    <w:p w14:paraId="0872B88A" w14:textId="2378CDAA" w:rsidR="00947905" w:rsidRDefault="00947905" w:rsidP="00947905">
      <w:pPr>
        <w:pStyle w:val="Caption"/>
        <w:jc w:val="center"/>
        <w:rPr>
          <w:rFonts w:ascii="Calibri" w:hAnsi="Calibri" w:cs="Calibri"/>
          <w:lang w:val="en-US"/>
        </w:rPr>
      </w:pPr>
      <w:bookmarkStart w:id="4" w:name="_Ref498655188"/>
      <w:r>
        <w:t xml:space="preserve">Table </w:t>
      </w:r>
      <w:r>
        <w:fldChar w:fldCharType="begin"/>
      </w:r>
      <w:r>
        <w:instrText xml:space="preserve"> SEQ Table \* ARABIC </w:instrText>
      </w:r>
      <w:r>
        <w:fldChar w:fldCharType="separate"/>
      </w:r>
      <w:r>
        <w:rPr>
          <w:noProof/>
        </w:rPr>
        <w:t>2</w:t>
      </w:r>
      <w:r>
        <w:fldChar w:fldCharType="end"/>
      </w:r>
      <w:bookmarkEnd w:id="4"/>
      <w:r>
        <w:t>: UE capability on PDCCH monitoring</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47905" w:rsidRPr="00FB5226" w14:paraId="30316681" w14:textId="77777777" w:rsidTr="000914FC">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4D95E2E6" w14:textId="77777777" w:rsidR="00947905" w:rsidRPr="00FB5226" w:rsidRDefault="00947905" w:rsidP="000914FC">
            <w:pPr>
              <w:spacing w:after="0"/>
              <w:jc w:val="cente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A2E604F" w14:textId="77777777" w:rsidR="00947905" w:rsidRPr="00FB5226" w:rsidRDefault="00947905" w:rsidP="000914FC">
            <w:pPr>
              <w:spacing w:after="0"/>
              <w:jc w:val="center"/>
            </w:pPr>
            <w:r w:rsidRPr="00FB5226">
              <w:t>SCS</w:t>
            </w:r>
          </w:p>
        </w:tc>
      </w:tr>
      <w:tr w:rsidR="00947905" w:rsidRPr="00FB5226" w14:paraId="7D532F11" w14:textId="77777777" w:rsidTr="000914F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36385B" w14:textId="77777777" w:rsidR="00947905" w:rsidRPr="00FB5226" w:rsidRDefault="00947905" w:rsidP="000914FC">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1CDE91" w14:textId="77777777" w:rsidR="00947905" w:rsidRPr="00FB5226" w:rsidRDefault="00947905" w:rsidP="000914FC">
            <w:pPr>
              <w:spacing w:after="0"/>
              <w:jc w:val="center"/>
            </w:pPr>
            <w:r w:rsidRPr="00FB5226">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F931C8B" w14:textId="77777777" w:rsidR="00947905" w:rsidRPr="00FB5226" w:rsidRDefault="00947905" w:rsidP="000914FC">
            <w:pPr>
              <w:spacing w:after="0"/>
              <w:jc w:val="center"/>
            </w:pPr>
            <w:r w:rsidRPr="00FB5226">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9BADF5B" w14:textId="77777777" w:rsidR="00947905" w:rsidRPr="00FB5226" w:rsidRDefault="00947905" w:rsidP="000914FC">
            <w:pPr>
              <w:spacing w:after="0"/>
              <w:jc w:val="center"/>
            </w:pPr>
            <w:r w:rsidRPr="00FB5226">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1177E41" w14:textId="77777777" w:rsidR="00947905" w:rsidRPr="00FB5226" w:rsidRDefault="00947905" w:rsidP="000914FC">
            <w:pPr>
              <w:spacing w:after="0"/>
              <w:jc w:val="center"/>
            </w:pPr>
            <w:r w:rsidRPr="00FB5226">
              <w:t>120kHz</w:t>
            </w:r>
          </w:p>
        </w:tc>
      </w:tr>
      <w:tr w:rsidR="00947905" w:rsidRPr="00FB5226" w14:paraId="0DAB7F5E" w14:textId="77777777" w:rsidTr="000914FC">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B41ACDD" w14:textId="77777777" w:rsidR="00947905" w:rsidRPr="00FB5226" w:rsidRDefault="00947905" w:rsidP="000914FC">
            <w:pPr>
              <w:spacing w:after="0"/>
              <w:jc w:val="center"/>
            </w:pPr>
            <w:r w:rsidRPr="00FB5226">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74861" w14:textId="77777777" w:rsidR="00947905" w:rsidRPr="00FD725F" w:rsidRDefault="00947905" w:rsidP="000914FC">
            <w:pPr>
              <w:spacing w:after="0"/>
              <w:jc w:val="center"/>
              <w:rPr>
                <w:highlight w:val="yellow"/>
              </w:rPr>
            </w:pPr>
            <w:r w:rsidRPr="00FD725F">
              <w:rPr>
                <w:highlight w:val="yellow"/>
              </w:rPr>
              <w:t>(i) N</w:t>
            </w:r>
          </w:p>
          <w:p w14:paraId="2191923F" w14:textId="09E4F35C" w:rsidR="00947905" w:rsidRPr="00FD725F" w:rsidRDefault="00947905" w:rsidP="000914FC">
            <w:pPr>
              <w:spacing w:after="0"/>
              <w:jc w:val="center"/>
              <w:rPr>
                <w:highlight w:val="yellow"/>
              </w:rPr>
            </w:pPr>
            <w:r w:rsidRPr="00FD725F">
              <w:rPr>
                <w:highlight w:val="yellow"/>
              </w:rPr>
              <w:t>(ii) Y</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F9FA6" w14:textId="77777777" w:rsidR="00947905" w:rsidRPr="00FD725F" w:rsidRDefault="00947905" w:rsidP="00947905">
            <w:pPr>
              <w:spacing w:after="0"/>
              <w:jc w:val="center"/>
              <w:rPr>
                <w:highlight w:val="yellow"/>
              </w:rPr>
            </w:pPr>
            <w:r w:rsidRPr="00FD725F">
              <w:rPr>
                <w:highlight w:val="yellow"/>
              </w:rPr>
              <w:t>(i) N</w:t>
            </w:r>
          </w:p>
          <w:p w14:paraId="68A44D61" w14:textId="516C980B" w:rsidR="00947905" w:rsidRPr="00FD725F" w:rsidRDefault="00947905" w:rsidP="00947905">
            <w:pPr>
              <w:spacing w:after="0"/>
              <w:jc w:val="center"/>
              <w:rPr>
                <w:highlight w:val="yellow"/>
              </w:rPr>
            </w:pPr>
            <w:r w:rsidRPr="00FD725F">
              <w:rPr>
                <w:highlight w:val="yellow"/>
              </w:rPr>
              <w:t>(ii) Y</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84E1F" w14:textId="77777777" w:rsidR="00947905" w:rsidRPr="00FD725F" w:rsidRDefault="00947905" w:rsidP="00947905">
            <w:pPr>
              <w:spacing w:after="0"/>
              <w:jc w:val="center"/>
              <w:rPr>
                <w:highlight w:val="yellow"/>
              </w:rPr>
            </w:pPr>
            <w:r w:rsidRPr="00FD725F">
              <w:rPr>
                <w:highlight w:val="yellow"/>
              </w:rPr>
              <w:t>(i) N</w:t>
            </w:r>
          </w:p>
          <w:p w14:paraId="023981EC" w14:textId="3B19DC4B" w:rsidR="00947905" w:rsidRPr="00FD725F" w:rsidRDefault="00947905" w:rsidP="00947905">
            <w:pPr>
              <w:spacing w:after="0"/>
              <w:jc w:val="center"/>
              <w:rPr>
                <w:highlight w:val="yellow"/>
              </w:rPr>
            </w:pPr>
            <w:r w:rsidRPr="00FD725F">
              <w:rPr>
                <w:highlight w:val="yellow"/>
              </w:rPr>
              <w:t>(ii) Y</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1A5AA" w14:textId="77777777" w:rsidR="00947905" w:rsidRPr="00FD725F" w:rsidRDefault="00947905" w:rsidP="00947905">
            <w:pPr>
              <w:spacing w:after="0"/>
              <w:jc w:val="center"/>
              <w:rPr>
                <w:highlight w:val="yellow"/>
              </w:rPr>
            </w:pPr>
            <w:r w:rsidRPr="00FD725F">
              <w:rPr>
                <w:highlight w:val="yellow"/>
              </w:rPr>
              <w:t>(i) N</w:t>
            </w:r>
          </w:p>
          <w:p w14:paraId="7339DBA0" w14:textId="337D3277" w:rsidR="00947905" w:rsidRPr="00FD725F" w:rsidRDefault="00947905" w:rsidP="00947905">
            <w:pPr>
              <w:spacing w:after="0"/>
              <w:jc w:val="center"/>
              <w:rPr>
                <w:highlight w:val="yellow"/>
              </w:rPr>
            </w:pPr>
            <w:r w:rsidRPr="00FD725F">
              <w:rPr>
                <w:highlight w:val="yellow"/>
              </w:rPr>
              <w:t>(ii) Y</w:t>
            </w:r>
          </w:p>
        </w:tc>
      </w:tr>
    </w:tbl>
    <w:p w14:paraId="38E98BC8" w14:textId="77777777" w:rsidR="00FB5226" w:rsidRDefault="00FB5226" w:rsidP="00FB5226"/>
    <w:p w14:paraId="6DA24A65" w14:textId="436883E1" w:rsidR="00D24502" w:rsidRDefault="00D24502" w:rsidP="00D24502">
      <w:pPr>
        <w:jc w:val="both"/>
      </w:pPr>
      <w:r>
        <w:t xml:space="preserve">For a UE complexity perspective, it would be desired to limit the number of CCEs that need channel estimation as discussed in the email discussion. </w:t>
      </w:r>
      <w:r>
        <w:fldChar w:fldCharType="begin"/>
      </w:r>
      <w:r>
        <w:instrText xml:space="preserve"> REF _Ref498710152 \h  \* MERGEFORMAT </w:instrText>
      </w:r>
      <w:r>
        <w:fldChar w:fldCharType="separate"/>
      </w:r>
      <w:r>
        <w:t>Table 3</w:t>
      </w:r>
      <w:r>
        <w:fldChar w:fldCharType="end"/>
      </w:r>
      <w:r>
        <w:t xml:space="preserve"> is </w:t>
      </w:r>
      <w:r w:rsidR="000914FC">
        <w:t xml:space="preserve">the average number of CCEs </w:t>
      </w:r>
      <w:r w:rsidR="000914FC" w:rsidRPr="00FB5226">
        <w:t>that the UE per</w:t>
      </w:r>
      <w:r w:rsidR="000914FC">
        <w:t xml:space="preserve">form channel estimation per subframe for various number CCEs per PDCCH region, which can be used as a </w:t>
      </w:r>
      <w:r w:rsidR="00695CD1">
        <w:t>baseline</w:t>
      </w:r>
      <w:r w:rsidR="000914FC">
        <w:t xml:space="preserve">. </w:t>
      </w:r>
      <w:r w:rsidR="000914FC">
        <w:fldChar w:fldCharType="begin"/>
      </w:r>
      <w:r w:rsidR="000914FC">
        <w:instrText xml:space="preserve"> REF _Ref498710152 \h </w:instrText>
      </w:r>
      <w:r w:rsidR="000914FC">
        <w:fldChar w:fldCharType="separate"/>
      </w:r>
      <w:r w:rsidR="000914FC">
        <w:t xml:space="preserve">Table </w:t>
      </w:r>
      <w:r w:rsidR="000914FC">
        <w:rPr>
          <w:noProof/>
        </w:rPr>
        <w:t>4</w:t>
      </w:r>
      <w:r w:rsidR="000914FC">
        <w:fldChar w:fldCharType="end"/>
      </w:r>
      <w:r w:rsidR="00695CD1">
        <w:t xml:space="preserve"> is </w:t>
      </w:r>
      <w:r>
        <w:t xml:space="preserve">the summary of our preferred number of CCEs </w:t>
      </w:r>
      <w:r w:rsidRPr="00FB5226">
        <w:t>that the UE can perform channel estimation per slot</w:t>
      </w:r>
      <w:r w:rsidR="000914FC">
        <w:t xml:space="preserve"> based on LTE case.</w:t>
      </w:r>
    </w:p>
    <w:p w14:paraId="54BAFF68" w14:textId="2A69AC74" w:rsidR="000914FC" w:rsidRDefault="000914FC" w:rsidP="000914FC">
      <w:pPr>
        <w:pStyle w:val="Caption"/>
        <w:ind w:left="720"/>
        <w:jc w:val="center"/>
        <w:rPr>
          <w:rFonts w:ascii="Calibri" w:hAnsi="Calibri" w:cs="Calibri"/>
          <w:lang w:val="en-US"/>
        </w:rPr>
      </w:pPr>
      <w:r>
        <w:t xml:space="preserve">Table </w:t>
      </w:r>
      <w:r>
        <w:fldChar w:fldCharType="begin"/>
      </w:r>
      <w:r>
        <w:instrText xml:space="preserve"> SEQ Table \* ARABIC </w:instrText>
      </w:r>
      <w:r>
        <w:fldChar w:fldCharType="separate"/>
      </w:r>
      <w:r>
        <w:rPr>
          <w:noProof/>
        </w:rPr>
        <w:t>3</w:t>
      </w:r>
      <w:r>
        <w:fldChar w:fldCharType="end"/>
      </w:r>
      <w:r>
        <w:t xml:space="preserve">: average number of CCEs </w:t>
      </w:r>
      <w:r w:rsidRPr="00FB5226">
        <w:t>that the UE per</w:t>
      </w:r>
      <w:r>
        <w:t>form</w:t>
      </w:r>
      <w:r w:rsidR="00151624">
        <w:t>s</w:t>
      </w:r>
      <w:r>
        <w:t xml:space="preserve"> channel estimation per subframe in LTE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3892"/>
      </w:tblGrid>
      <w:tr w:rsidR="000914FC" w:rsidRPr="00E47328" w14:paraId="5EF401EC" w14:textId="77777777" w:rsidTr="000914FC">
        <w:trPr>
          <w:trHeight w:val="280"/>
          <w:jc w:val="center"/>
        </w:trPr>
        <w:tc>
          <w:tcPr>
            <w:tcW w:w="2133" w:type="dxa"/>
            <w:vMerge w:val="restart"/>
            <w:shd w:val="clear" w:color="auto" w:fill="auto"/>
            <w:vAlign w:val="center"/>
          </w:tcPr>
          <w:p w14:paraId="3CB1EE27" w14:textId="77777777" w:rsidR="000914FC" w:rsidRPr="00E47328" w:rsidRDefault="000914FC" w:rsidP="000914FC">
            <w:pPr>
              <w:spacing w:after="0" w:line="280" w:lineRule="atLeast"/>
              <w:jc w:val="center"/>
              <w:rPr>
                <w:lang w:val="en-US"/>
              </w:rPr>
            </w:pPr>
            <w:r w:rsidRPr="00E47328">
              <w:rPr>
                <w:lang w:val="en-US"/>
              </w:rPr>
              <w:t>Total number of CCEs</w:t>
            </w:r>
          </w:p>
        </w:tc>
        <w:tc>
          <w:tcPr>
            <w:tcW w:w="3892" w:type="dxa"/>
            <w:vMerge w:val="restart"/>
            <w:shd w:val="clear" w:color="auto" w:fill="auto"/>
            <w:vAlign w:val="center"/>
          </w:tcPr>
          <w:p w14:paraId="4C7FD3FA" w14:textId="11ACEA32" w:rsidR="000914FC" w:rsidRPr="00E47328" w:rsidRDefault="000914FC" w:rsidP="000914FC">
            <w:pPr>
              <w:spacing w:after="0" w:line="280" w:lineRule="atLeast"/>
              <w:jc w:val="center"/>
              <w:rPr>
                <w:lang w:val="en-US"/>
              </w:rPr>
            </w:pPr>
            <w:r>
              <w:t xml:space="preserve">average number of CCEs </w:t>
            </w:r>
            <w:r w:rsidRPr="00FB5226">
              <w:t>that the UE per</w:t>
            </w:r>
            <w:r>
              <w:t>form channel estimation per subframe</w:t>
            </w:r>
          </w:p>
        </w:tc>
      </w:tr>
      <w:tr w:rsidR="000914FC" w:rsidRPr="00E47328" w14:paraId="6BB026A4" w14:textId="77777777" w:rsidTr="000914FC">
        <w:trPr>
          <w:trHeight w:val="280"/>
          <w:jc w:val="center"/>
        </w:trPr>
        <w:tc>
          <w:tcPr>
            <w:tcW w:w="2133" w:type="dxa"/>
            <w:vMerge/>
            <w:shd w:val="clear" w:color="auto" w:fill="auto"/>
            <w:vAlign w:val="center"/>
          </w:tcPr>
          <w:p w14:paraId="51FAAE59" w14:textId="77777777" w:rsidR="000914FC" w:rsidRPr="00E47328" w:rsidRDefault="000914FC" w:rsidP="000914FC">
            <w:pPr>
              <w:spacing w:after="0" w:line="280" w:lineRule="atLeast"/>
              <w:jc w:val="center"/>
              <w:rPr>
                <w:lang w:val="en-US"/>
              </w:rPr>
            </w:pPr>
          </w:p>
        </w:tc>
        <w:tc>
          <w:tcPr>
            <w:tcW w:w="3892" w:type="dxa"/>
            <w:vMerge/>
            <w:shd w:val="clear" w:color="auto" w:fill="auto"/>
            <w:vAlign w:val="center"/>
          </w:tcPr>
          <w:p w14:paraId="18FF7097" w14:textId="08A53DEC" w:rsidR="000914FC" w:rsidRPr="00E47328" w:rsidRDefault="000914FC" w:rsidP="000914FC">
            <w:pPr>
              <w:spacing w:after="0" w:line="280" w:lineRule="atLeast"/>
              <w:jc w:val="center"/>
              <w:rPr>
                <w:lang w:val="en-US"/>
              </w:rPr>
            </w:pPr>
          </w:p>
        </w:tc>
      </w:tr>
      <w:tr w:rsidR="000914FC" w:rsidRPr="00E47328" w14:paraId="428ED34F" w14:textId="77777777" w:rsidTr="000914FC">
        <w:trPr>
          <w:jc w:val="center"/>
        </w:trPr>
        <w:tc>
          <w:tcPr>
            <w:tcW w:w="2133" w:type="dxa"/>
            <w:shd w:val="clear" w:color="auto" w:fill="auto"/>
            <w:vAlign w:val="center"/>
          </w:tcPr>
          <w:p w14:paraId="5FC75CFC" w14:textId="77777777" w:rsidR="000914FC" w:rsidRPr="00E47328" w:rsidRDefault="000914FC" w:rsidP="000914FC">
            <w:pPr>
              <w:spacing w:after="0" w:line="280" w:lineRule="atLeast"/>
              <w:jc w:val="center"/>
              <w:rPr>
                <w:lang w:val="en-US"/>
              </w:rPr>
            </w:pPr>
            <w:r w:rsidRPr="00E47328">
              <w:rPr>
                <w:lang w:val="en-US"/>
              </w:rPr>
              <w:t>32</w:t>
            </w:r>
          </w:p>
        </w:tc>
        <w:tc>
          <w:tcPr>
            <w:tcW w:w="3892" w:type="dxa"/>
            <w:shd w:val="clear" w:color="auto" w:fill="auto"/>
            <w:vAlign w:val="center"/>
          </w:tcPr>
          <w:p w14:paraId="7E470FAD" w14:textId="77777777" w:rsidR="000914FC" w:rsidRPr="00E47328" w:rsidRDefault="000914FC" w:rsidP="000914FC">
            <w:pPr>
              <w:spacing w:after="0" w:line="280" w:lineRule="atLeast"/>
              <w:jc w:val="center"/>
              <w:rPr>
                <w:lang w:val="en-US"/>
              </w:rPr>
            </w:pPr>
            <w:r>
              <w:rPr>
                <w:lang w:val="en-US"/>
              </w:rPr>
              <w:t>25.8</w:t>
            </w:r>
          </w:p>
        </w:tc>
      </w:tr>
      <w:tr w:rsidR="000914FC" w:rsidRPr="00E47328" w14:paraId="7DB31B29" w14:textId="77777777" w:rsidTr="000914FC">
        <w:trPr>
          <w:jc w:val="center"/>
        </w:trPr>
        <w:tc>
          <w:tcPr>
            <w:tcW w:w="2133" w:type="dxa"/>
            <w:shd w:val="clear" w:color="auto" w:fill="auto"/>
            <w:vAlign w:val="center"/>
          </w:tcPr>
          <w:p w14:paraId="7C4D4C4C" w14:textId="77777777" w:rsidR="000914FC" w:rsidRPr="00E47328" w:rsidRDefault="000914FC" w:rsidP="000914FC">
            <w:pPr>
              <w:spacing w:after="0" w:line="280" w:lineRule="atLeast"/>
              <w:jc w:val="center"/>
              <w:rPr>
                <w:lang w:val="en-US"/>
              </w:rPr>
            </w:pPr>
            <w:r w:rsidRPr="00E47328">
              <w:rPr>
                <w:lang w:val="en-US"/>
              </w:rPr>
              <w:t>64</w:t>
            </w:r>
          </w:p>
        </w:tc>
        <w:tc>
          <w:tcPr>
            <w:tcW w:w="3892" w:type="dxa"/>
            <w:shd w:val="clear" w:color="auto" w:fill="auto"/>
            <w:vAlign w:val="center"/>
          </w:tcPr>
          <w:p w14:paraId="3C74EE34" w14:textId="77777777" w:rsidR="000914FC" w:rsidRPr="00E47328" w:rsidRDefault="000914FC" w:rsidP="000914FC">
            <w:pPr>
              <w:spacing w:after="0" w:line="280" w:lineRule="atLeast"/>
              <w:jc w:val="center"/>
              <w:rPr>
                <w:lang w:val="en-US"/>
              </w:rPr>
            </w:pPr>
            <w:r>
              <w:rPr>
                <w:lang w:val="en-US"/>
              </w:rPr>
              <w:t>33.4</w:t>
            </w:r>
          </w:p>
        </w:tc>
      </w:tr>
    </w:tbl>
    <w:p w14:paraId="09F80FA8" w14:textId="77777777" w:rsidR="000914FC" w:rsidRPr="00FB5226" w:rsidRDefault="000914FC" w:rsidP="00D24502">
      <w:pPr>
        <w:jc w:val="both"/>
      </w:pPr>
    </w:p>
    <w:p w14:paraId="2E44C347" w14:textId="28846883" w:rsidR="00D24502" w:rsidRDefault="00D24502" w:rsidP="00D24502">
      <w:pPr>
        <w:pStyle w:val="Caption"/>
        <w:ind w:left="720"/>
        <w:jc w:val="center"/>
        <w:rPr>
          <w:rFonts w:ascii="Calibri" w:hAnsi="Calibri" w:cs="Calibri"/>
          <w:lang w:val="en-US"/>
        </w:rPr>
      </w:pPr>
      <w:bookmarkStart w:id="5" w:name="_Ref498710152"/>
      <w:r>
        <w:t xml:space="preserve">Table </w:t>
      </w:r>
      <w:r>
        <w:fldChar w:fldCharType="begin"/>
      </w:r>
      <w:r>
        <w:instrText xml:space="preserve"> SEQ Table \* ARABIC </w:instrText>
      </w:r>
      <w:r>
        <w:fldChar w:fldCharType="separate"/>
      </w:r>
      <w:r w:rsidR="000914FC">
        <w:rPr>
          <w:noProof/>
        </w:rPr>
        <w:t>4</w:t>
      </w:r>
      <w:r>
        <w:fldChar w:fldCharType="end"/>
      </w:r>
      <w:bookmarkEnd w:id="5"/>
      <w:r>
        <w:t>: No. of CCEs for reasonable channel estimation complexity</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D24502" w14:paraId="2AC08AF8" w14:textId="77777777" w:rsidTr="000914FC">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A2B6A24" w14:textId="77777777" w:rsidR="00D24502" w:rsidRPr="00FB5226" w:rsidRDefault="00D24502" w:rsidP="000914FC">
            <w:pPr>
              <w:spacing w:after="0"/>
              <w:jc w:val="center"/>
            </w:pPr>
            <w:r w:rsidRPr="00FB5226">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E93E4E3" w14:textId="77777777" w:rsidR="00D24502" w:rsidRPr="00FB5226" w:rsidRDefault="00D24502" w:rsidP="000914FC">
            <w:pPr>
              <w:spacing w:after="0"/>
              <w:jc w:val="center"/>
            </w:pPr>
            <w:r w:rsidRPr="00FB5226">
              <w:t>SCS</w:t>
            </w:r>
          </w:p>
        </w:tc>
      </w:tr>
      <w:tr w:rsidR="00D24502" w14:paraId="4A7BC0C6" w14:textId="77777777" w:rsidTr="000914F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A00FE8" w14:textId="77777777" w:rsidR="00D24502" w:rsidRPr="00FB5226" w:rsidRDefault="00D24502" w:rsidP="000914FC">
            <w:pPr>
              <w:spacing w:after="0"/>
              <w:rPr>
                <w:rFonts w:eastAsia="MS PGothic"/>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28EF985" w14:textId="77777777" w:rsidR="00D24502" w:rsidRPr="00FB5226" w:rsidRDefault="00D24502" w:rsidP="000914FC">
            <w:pPr>
              <w:spacing w:after="0"/>
              <w:jc w:val="center"/>
            </w:pPr>
            <w:r w:rsidRPr="00FB5226">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2072CAD" w14:textId="77777777" w:rsidR="00D24502" w:rsidRPr="00FB5226" w:rsidRDefault="00D24502" w:rsidP="000914FC">
            <w:pPr>
              <w:spacing w:after="0"/>
              <w:jc w:val="center"/>
            </w:pPr>
            <w:r w:rsidRPr="00FB5226">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84995A8" w14:textId="77777777" w:rsidR="00D24502" w:rsidRPr="00FB5226" w:rsidRDefault="00D24502" w:rsidP="000914FC">
            <w:pPr>
              <w:spacing w:after="0"/>
              <w:jc w:val="center"/>
            </w:pPr>
            <w:r w:rsidRPr="00FB5226">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9FF1955" w14:textId="77777777" w:rsidR="00D24502" w:rsidRPr="00FB5226" w:rsidRDefault="00D24502" w:rsidP="000914FC">
            <w:pPr>
              <w:spacing w:after="0"/>
              <w:jc w:val="center"/>
            </w:pPr>
            <w:r w:rsidRPr="00FB5226">
              <w:t>120kHz</w:t>
            </w:r>
          </w:p>
        </w:tc>
      </w:tr>
      <w:tr w:rsidR="00D24502" w14:paraId="5DCB389E" w14:textId="77777777" w:rsidTr="000914FC">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89F3F2E" w14:textId="77777777" w:rsidR="00D24502" w:rsidRPr="00FB5226" w:rsidRDefault="00D24502" w:rsidP="00D24502">
            <w:pPr>
              <w:spacing w:after="0"/>
              <w:jc w:val="center"/>
            </w:pPr>
            <w:r w:rsidRPr="00FB5226">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7739E" w14:textId="7BBF0B4E" w:rsidR="00D24502" w:rsidRPr="00557E21" w:rsidRDefault="00695CD1" w:rsidP="00D24502">
            <w:pPr>
              <w:spacing w:after="0"/>
              <w:jc w:val="center"/>
              <w:rPr>
                <w:highlight w:val="yellow"/>
              </w:rPr>
            </w:pPr>
            <w:r w:rsidRPr="00557E21">
              <w:rPr>
                <w:highlight w:val="yellow"/>
              </w:rPr>
              <w:t>56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B5F2C" w14:textId="40C2F53A" w:rsidR="00D24502" w:rsidRPr="00557E21" w:rsidRDefault="00695CD1" w:rsidP="00D24502">
            <w:pPr>
              <w:spacing w:after="0"/>
              <w:jc w:val="center"/>
              <w:rPr>
                <w:highlight w:val="yellow"/>
              </w:rPr>
            </w:pPr>
            <w:r w:rsidRPr="00557E21">
              <w:rPr>
                <w:highlight w:val="yellow"/>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EEE9C" w14:textId="3F3194C9" w:rsidR="00D24502" w:rsidRPr="00557E21" w:rsidRDefault="00695CD1" w:rsidP="00D24502">
            <w:pPr>
              <w:spacing w:after="0"/>
              <w:jc w:val="center"/>
              <w:rPr>
                <w:highlight w:val="yellow"/>
              </w:rPr>
            </w:pPr>
            <w:r w:rsidRPr="00557E21">
              <w:rPr>
                <w:highlight w:val="yellow"/>
              </w:rPr>
              <w:t>34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47F10" w14:textId="50275ECA" w:rsidR="00D24502" w:rsidRPr="00557E21" w:rsidRDefault="00695CD1" w:rsidP="00D24502">
            <w:pPr>
              <w:spacing w:after="0"/>
              <w:jc w:val="center"/>
              <w:rPr>
                <w:highlight w:val="yellow"/>
              </w:rPr>
            </w:pPr>
            <w:r w:rsidRPr="00557E21">
              <w:rPr>
                <w:highlight w:val="yellow"/>
              </w:rPr>
              <w:t>26</w:t>
            </w:r>
          </w:p>
        </w:tc>
      </w:tr>
      <w:tr w:rsidR="00D24502" w14:paraId="312703A5" w14:textId="77777777" w:rsidTr="000914FC">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847DAE4" w14:textId="77777777" w:rsidR="00D24502" w:rsidRPr="00FB5226" w:rsidRDefault="00D24502" w:rsidP="00D24502">
            <w:pPr>
              <w:spacing w:after="0"/>
              <w:jc w:val="center"/>
            </w:pPr>
            <w:r w:rsidRPr="00FB5226">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54055" w14:textId="5C3C69F1" w:rsidR="00D24502" w:rsidRPr="00557E21" w:rsidRDefault="00FD725F" w:rsidP="00D24502">
            <w:pPr>
              <w:spacing w:after="0"/>
              <w:jc w:val="center"/>
              <w:rPr>
                <w:highlight w:val="yellow"/>
              </w:rPr>
            </w:pPr>
            <w:r>
              <w:rPr>
                <w:highlight w:val="yellow"/>
              </w:rPr>
              <w:t>&gt;=56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1DF1B" w14:textId="268BFF25" w:rsidR="00D24502" w:rsidRPr="00557E21" w:rsidRDefault="00FD725F" w:rsidP="00D24502">
            <w:pPr>
              <w:spacing w:after="0"/>
              <w:jc w:val="center"/>
              <w:rPr>
                <w:highlight w:val="yellow"/>
              </w:rPr>
            </w:pPr>
            <w:r>
              <w:rPr>
                <w:highlight w:val="yellow"/>
              </w:rPr>
              <w:t>&gt;=44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F91408" w14:textId="0ABEF1AB" w:rsidR="00D24502" w:rsidRPr="00557E21" w:rsidRDefault="00FD725F" w:rsidP="00D24502">
            <w:pPr>
              <w:spacing w:after="0"/>
              <w:jc w:val="center"/>
              <w:rPr>
                <w:highlight w:val="yellow"/>
              </w:rPr>
            </w:pPr>
            <w:r>
              <w:rPr>
                <w:highlight w:val="yellow"/>
              </w:rPr>
              <w:t>&gt;=34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824F3F" w14:textId="62001F4F" w:rsidR="00D24502" w:rsidRPr="00557E21" w:rsidRDefault="00FD725F" w:rsidP="00D24502">
            <w:pPr>
              <w:spacing w:after="0"/>
              <w:jc w:val="center"/>
              <w:rPr>
                <w:highlight w:val="yellow"/>
              </w:rPr>
            </w:pPr>
            <w:r>
              <w:rPr>
                <w:highlight w:val="yellow"/>
              </w:rPr>
              <w:t>&gt;=26</w:t>
            </w:r>
          </w:p>
        </w:tc>
      </w:tr>
    </w:tbl>
    <w:p w14:paraId="388D1CDB" w14:textId="77777777" w:rsidR="00D24502" w:rsidRDefault="00D24502" w:rsidP="00FB5226"/>
    <w:p w14:paraId="36BADEF0" w14:textId="77777777" w:rsidR="00F8536D" w:rsidRDefault="00F8536D" w:rsidP="00FB5226">
      <w:bookmarkStart w:id="6" w:name="_GoBack"/>
      <w:bookmarkEnd w:id="6"/>
    </w:p>
    <w:p w14:paraId="5D7390F7" w14:textId="11328C15" w:rsidR="00962042" w:rsidRPr="002C54EC" w:rsidRDefault="00962042" w:rsidP="00962042">
      <w:pPr>
        <w:spacing w:before="240" w:after="0"/>
        <w:jc w:val="both"/>
        <w:rPr>
          <w:b/>
        </w:rPr>
      </w:pPr>
      <w:r w:rsidRPr="002C54EC">
        <w:rPr>
          <w:b/>
        </w:rPr>
        <w:lastRenderedPageBreak/>
        <w:t xml:space="preserve">Proposal </w:t>
      </w:r>
      <w:r w:rsidR="002D0F97">
        <w:rPr>
          <w:b/>
        </w:rPr>
        <w:t>4</w:t>
      </w:r>
      <w:r w:rsidRPr="002C54EC">
        <w:rPr>
          <w:b/>
        </w:rPr>
        <w:t xml:space="preserve">: </w:t>
      </w:r>
    </w:p>
    <w:p w14:paraId="57AFA589" w14:textId="108BEA0A" w:rsidR="00962042" w:rsidRPr="002C54EC" w:rsidRDefault="002C54EC" w:rsidP="00962042">
      <w:pPr>
        <w:numPr>
          <w:ilvl w:val="0"/>
          <w:numId w:val="7"/>
        </w:numPr>
        <w:overflowPunct/>
        <w:autoSpaceDE/>
        <w:autoSpaceDN/>
        <w:adjustRightInd/>
        <w:spacing w:before="60" w:after="0"/>
        <w:ind w:left="288" w:hanging="288"/>
        <w:jc w:val="both"/>
        <w:textAlignment w:val="auto"/>
        <w:rPr>
          <w:b/>
        </w:rPr>
      </w:pPr>
      <w:r w:rsidRPr="002C54EC">
        <w:rPr>
          <w:b/>
        </w:rPr>
        <w:t>C</w:t>
      </w:r>
      <w:r w:rsidR="00962042" w:rsidRPr="002C54EC">
        <w:rPr>
          <w:b/>
        </w:rPr>
        <w:t>onfirm the working assumption:</w:t>
      </w:r>
      <w:r w:rsidRPr="002C54EC">
        <w:rPr>
          <w:b/>
        </w:rPr>
        <w:t xml:space="preserve"> the maximum number of PDCCH blind decodes per slot is</w:t>
      </w:r>
      <w:r w:rsidR="00962042" w:rsidRPr="002C54EC">
        <w:rPr>
          <w:b/>
        </w:rPr>
        <w:t xml:space="preserve"> 44 for SCS = 15kHz</w:t>
      </w:r>
    </w:p>
    <w:p w14:paraId="6E90818C" w14:textId="7C20E129" w:rsidR="00962042" w:rsidRPr="002C54EC" w:rsidRDefault="002C54EC" w:rsidP="00962042">
      <w:pPr>
        <w:numPr>
          <w:ilvl w:val="0"/>
          <w:numId w:val="7"/>
        </w:numPr>
        <w:overflowPunct/>
        <w:autoSpaceDE/>
        <w:autoSpaceDN/>
        <w:adjustRightInd/>
        <w:spacing w:before="60" w:after="0"/>
        <w:ind w:left="288" w:hanging="288"/>
        <w:jc w:val="both"/>
        <w:textAlignment w:val="auto"/>
        <w:rPr>
          <w:b/>
        </w:rPr>
      </w:pPr>
      <w:r w:rsidRPr="002C54EC">
        <w:rPr>
          <w:b/>
        </w:rPr>
        <w:t>The maximum number of PDCCH blind decodes per slot is scaled down depending on the increase of the SCS</w:t>
      </w:r>
    </w:p>
    <w:p w14:paraId="6FD253EC" w14:textId="77777777" w:rsidR="002C54EC" w:rsidRDefault="002C54EC" w:rsidP="002C54EC">
      <w:pPr>
        <w:numPr>
          <w:ilvl w:val="0"/>
          <w:numId w:val="7"/>
        </w:numPr>
        <w:overflowPunct/>
        <w:autoSpaceDE/>
        <w:autoSpaceDN/>
        <w:adjustRightInd/>
        <w:spacing w:before="60" w:after="0"/>
        <w:ind w:left="288" w:hanging="288"/>
        <w:jc w:val="both"/>
        <w:textAlignment w:val="auto"/>
        <w:rPr>
          <w:b/>
        </w:rPr>
      </w:pPr>
      <w:r w:rsidRPr="002C54EC">
        <w:rPr>
          <w:b/>
        </w:rPr>
        <w:t>The monitoring periodicity of less than 14 symbols is considered as UE capability</w:t>
      </w:r>
    </w:p>
    <w:p w14:paraId="01BA2897" w14:textId="77777777" w:rsidR="0053646D" w:rsidRDefault="0053646D" w:rsidP="0053646D">
      <w:pPr>
        <w:numPr>
          <w:ilvl w:val="0"/>
          <w:numId w:val="7"/>
        </w:numPr>
        <w:overflowPunct/>
        <w:autoSpaceDE/>
        <w:autoSpaceDN/>
        <w:adjustRightInd/>
        <w:spacing w:before="60" w:after="0"/>
        <w:ind w:left="288" w:hanging="288"/>
        <w:jc w:val="both"/>
        <w:textAlignment w:val="auto"/>
        <w:rPr>
          <w:b/>
        </w:rPr>
      </w:pPr>
      <w:r w:rsidRPr="0046712E">
        <w:rPr>
          <w:b/>
        </w:rPr>
        <w:t>For the multi-symbol CORESETs, the monitoring occasions are defined as the starting symbol of the CORESET to be monitored</w:t>
      </w:r>
      <w:r w:rsidRPr="002C54EC">
        <w:rPr>
          <w:b/>
        </w:rPr>
        <w:t xml:space="preserve"> </w:t>
      </w:r>
    </w:p>
    <w:p w14:paraId="434C94D3" w14:textId="1C01EC94" w:rsidR="00151624" w:rsidRPr="00151624" w:rsidRDefault="00151624" w:rsidP="00151624">
      <w:pPr>
        <w:numPr>
          <w:ilvl w:val="0"/>
          <w:numId w:val="7"/>
        </w:numPr>
        <w:overflowPunct/>
        <w:autoSpaceDE/>
        <w:autoSpaceDN/>
        <w:adjustRightInd/>
        <w:spacing w:before="60" w:after="0"/>
        <w:ind w:left="288" w:hanging="288"/>
        <w:jc w:val="both"/>
        <w:textAlignment w:val="auto"/>
        <w:rPr>
          <w:b/>
        </w:rPr>
      </w:pPr>
      <w:r>
        <w:rPr>
          <w:b/>
        </w:rPr>
        <w:t xml:space="preserve">For the </w:t>
      </w:r>
      <w:r w:rsidRPr="002C54EC">
        <w:rPr>
          <w:b/>
        </w:rPr>
        <w:t>monitoring periodicity of less than 14 symbols</w:t>
      </w:r>
      <w:r>
        <w:rPr>
          <w:b/>
        </w:rPr>
        <w:t xml:space="preserve">, the max number of blind decodings for each of the monitoring occasions is specified </w:t>
      </w:r>
      <w:r w:rsidR="0046712E">
        <w:rPr>
          <w:b/>
        </w:rPr>
        <w:t>in addition to</w:t>
      </w:r>
      <w:r>
        <w:rPr>
          <w:b/>
        </w:rPr>
        <w:t xml:space="preserve"> </w:t>
      </w:r>
      <w:r w:rsidRPr="00151624">
        <w:rPr>
          <w:b/>
        </w:rPr>
        <w:t>the total number of blind decodings for the entire slot duration.</w:t>
      </w:r>
    </w:p>
    <w:p w14:paraId="5D6B5BF6" w14:textId="3F2F6B8B" w:rsidR="00151624" w:rsidRPr="002C54EC" w:rsidRDefault="00151624" w:rsidP="00151624">
      <w:pPr>
        <w:overflowPunct/>
        <w:autoSpaceDE/>
        <w:autoSpaceDN/>
        <w:adjustRightInd/>
        <w:spacing w:before="60" w:after="0"/>
        <w:jc w:val="both"/>
        <w:textAlignment w:val="auto"/>
        <w:rPr>
          <w:b/>
        </w:rPr>
      </w:pPr>
    </w:p>
    <w:p w14:paraId="1D61F5C0" w14:textId="521D7AD3" w:rsidR="00962042" w:rsidRPr="002C54EC" w:rsidRDefault="00962042" w:rsidP="00962042">
      <w:pPr>
        <w:spacing w:before="240" w:after="0"/>
        <w:jc w:val="both"/>
        <w:rPr>
          <w:b/>
        </w:rPr>
      </w:pPr>
    </w:p>
    <w:p w14:paraId="39DE19AB" w14:textId="77777777" w:rsidR="00C548C7" w:rsidRPr="007C2EFD" w:rsidRDefault="00C548C7" w:rsidP="00C548C7">
      <w:pPr>
        <w:pStyle w:val="Heading1"/>
        <w:pBdr>
          <w:top w:val="single" w:sz="12" w:space="4" w:color="auto"/>
        </w:pBdr>
        <w:rPr>
          <w:lang w:val="en-US"/>
        </w:rPr>
      </w:pPr>
      <w:bookmarkStart w:id="7" w:name="_Ref498654533"/>
      <w:r>
        <w:rPr>
          <w:lang w:val="en-US"/>
        </w:rPr>
        <w:t>Search Space design</w:t>
      </w:r>
      <w:bookmarkEnd w:id="7"/>
    </w:p>
    <w:p w14:paraId="188B8A8B" w14:textId="217488ED" w:rsidR="004934BE" w:rsidRPr="00627C89" w:rsidRDefault="00627C89" w:rsidP="00627C89">
      <w:pPr>
        <w:jc w:val="both"/>
      </w:pPr>
      <w:r w:rsidRPr="00627C89">
        <w:rPr>
          <w:rFonts w:eastAsia="Malgun Gothic"/>
          <w:lang w:eastAsia="ko-KR"/>
        </w:rPr>
        <w:t>In RAN1#90 we have agreed that NR takes the same hash function of LTE EPDCCH as the hash function for NR-PDCCH</w:t>
      </w:r>
      <w:r>
        <w:rPr>
          <w:rFonts w:eastAsia="Malgun Gothic"/>
          <w:lang w:eastAsia="ko-KR"/>
        </w:rPr>
        <w:t xml:space="preserve">. One potential difference of hashing functions between NR PDCCH and LTE EPDCCH could be </w:t>
      </w:r>
      <w:r w:rsidR="004934BE">
        <w:rPr>
          <w:i/>
        </w:rPr>
        <w:tab/>
      </w:r>
      <w:r>
        <w:t xml:space="preserve">the number of CORESETs. </w:t>
      </w:r>
      <w:r w:rsidR="00636FED">
        <w:t xml:space="preserve">Current version of 38.213 specification has the following descriptions on hashing function of UE-specific search space </w:t>
      </w:r>
      <w:r w:rsidR="00636FED">
        <w:fldChar w:fldCharType="begin"/>
      </w:r>
      <w:r w:rsidR="00636FED">
        <w:instrText xml:space="preserve"> REF _Ref498652939 \r \h </w:instrText>
      </w:r>
      <w:r w:rsidR="00636FED">
        <w:fldChar w:fldCharType="separate"/>
      </w:r>
      <w:r w:rsidR="00636FED">
        <w:t>[2]</w:t>
      </w:r>
      <w:r w:rsidR="00636FED">
        <w:fldChar w:fldCharType="end"/>
      </w:r>
      <w:r w:rsidR="00636FED">
        <w:t>.</w:t>
      </w:r>
    </w:p>
    <w:tbl>
      <w:tblPr>
        <w:tblStyle w:val="TableGrid"/>
        <w:tblW w:w="0" w:type="auto"/>
        <w:tblLook w:val="04A0" w:firstRow="1" w:lastRow="0" w:firstColumn="1" w:lastColumn="0" w:noHBand="0" w:noVBand="1"/>
      </w:tblPr>
      <w:tblGrid>
        <w:gridCol w:w="9962"/>
      </w:tblGrid>
      <w:tr w:rsidR="00636FED" w14:paraId="2446848F" w14:textId="77777777" w:rsidTr="00636FED">
        <w:tc>
          <w:tcPr>
            <w:tcW w:w="9962" w:type="dxa"/>
          </w:tcPr>
          <w:p w14:paraId="47CA49FC" w14:textId="77777777" w:rsidR="00636FED" w:rsidRPr="00E9040D" w:rsidRDefault="00636FED" w:rsidP="00636FED">
            <w:r>
              <w:t xml:space="preserve">For a control resource set </w:t>
            </w:r>
            <w:r w:rsidRPr="006D0D04">
              <w:rPr>
                <w:position w:val="-10"/>
              </w:rPr>
              <w:object w:dxaOrig="200" w:dyaOrig="240" w14:anchorId="10E9C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pt" o:ole="">
                  <v:imagedata r:id="rId14" o:title=""/>
                </v:shape>
                <o:OLEObject Type="Embed" ProgID="Equation.3" ShapeID="_x0000_i1025" DrawAspect="Content" ObjectID="_1572458410" r:id="rId15"/>
              </w:object>
            </w:r>
            <w:r w:rsidRPr="00E9040D">
              <w:t>,</w:t>
            </w:r>
            <w:r>
              <w:t xml:space="preserve"> the CCEs corresponding to </w:t>
            </w:r>
            <w:r w:rsidRPr="00E9040D">
              <w:t xml:space="preserve">PDCCH candidate </w:t>
            </w:r>
            <w:r w:rsidRPr="00DD356F">
              <w:rPr>
                <w:position w:val="-14"/>
              </w:rPr>
              <w:object w:dxaOrig="400" w:dyaOrig="340" w14:anchorId="73DEB452">
                <v:shape id="_x0000_i1026" type="#_x0000_t75" style="width:19.5pt;height:16.5pt" o:ole="">
                  <v:imagedata r:id="rId16" o:title=""/>
                </v:shape>
                <o:OLEObject Type="Embed" ProgID="Equation.3" ShapeID="_x0000_i1026" DrawAspect="Content" ObjectID="_1572458411" r:id="rId17"/>
              </w:object>
            </w:r>
            <w:r>
              <w:rPr>
                <w:rFonts w:hint="eastAsia"/>
              </w:rPr>
              <w:t xml:space="preserve"> of the search space</w:t>
            </w:r>
            <w:r>
              <w:t xml:space="preserve"> for a serving cell corresponding to </w:t>
            </w:r>
            <w:r w:rsidRPr="00E9040D">
              <w:t xml:space="preserve">carrier indicator field value </w:t>
            </w:r>
            <w:r w:rsidRPr="005B087C">
              <w:rPr>
                <w:position w:val="-10"/>
              </w:rPr>
              <w:object w:dxaOrig="320" w:dyaOrig="300" w14:anchorId="41B8AF31">
                <v:shape id="_x0000_i1027" type="#_x0000_t75" style="width:15.75pt;height:15pt" o:ole="">
                  <v:imagedata r:id="rId18" o:title=""/>
                </v:shape>
                <o:OLEObject Type="Embed" ProgID="Equation.3" ShapeID="_x0000_i1027" DrawAspect="Content" ObjectID="_1572458412" r:id="rId19"/>
              </w:object>
            </w:r>
            <w:r>
              <w:t xml:space="preserve"> </w:t>
            </w:r>
            <w:r w:rsidRPr="00E9040D">
              <w:rPr>
                <w:rFonts w:hint="eastAsia"/>
              </w:rPr>
              <w:t>are</w:t>
            </w:r>
            <w:r w:rsidRPr="00E9040D">
              <w:t xml:space="preserve"> given by </w:t>
            </w:r>
          </w:p>
          <w:p w14:paraId="36852D2D" w14:textId="77777777" w:rsidR="00636FED" w:rsidRPr="00E7578E" w:rsidRDefault="00636FED" w:rsidP="00636FED">
            <w:pPr>
              <w:pStyle w:val="EQ"/>
              <w:jc w:val="center"/>
            </w:pPr>
            <w:r w:rsidRPr="00FE04B7">
              <w:rPr>
                <w:position w:val="-34"/>
              </w:rPr>
              <w:object w:dxaOrig="4360" w:dyaOrig="780" w14:anchorId="6525B8F3">
                <v:shape id="_x0000_i1028" type="#_x0000_t75" style="width:218.25pt;height:39pt" o:ole="">
                  <v:imagedata r:id="rId20" o:title=""/>
                </v:shape>
                <o:OLEObject Type="Embed" ProgID="Equation.3" ShapeID="_x0000_i1028" DrawAspect="Content" ObjectID="_1572458413" r:id="rId21"/>
              </w:object>
            </w:r>
          </w:p>
          <w:p w14:paraId="2E22EF04" w14:textId="77777777" w:rsidR="00636FED" w:rsidRPr="00E9040D" w:rsidRDefault="00636FED" w:rsidP="00636FED">
            <w:r w:rsidRPr="00E9040D">
              <w:t>where</w:t>
            </w:r>
          </w:p>
          <w:p w14:paraId="0D3833DD" w14:textId="77777777" w:rsidR="00636FED" w:rsidRPr="00E9040D" w:rsidRDefault="00636FED" w:rsidP="00636FED">
            <w:r w:rsidRPr="00A54B30">
              <w:rPr>
                <w:position w:val="-16"/>
              </w:rPr>
              <w:object w:dxaOrig="2120" w:dyaOrig="360" w14:anchorId="73352D6C">
                <v:shape id="_x0000_i1029" type="#_x0000_t75" style="width:105.75pt;height:18pt" o:ole="">
                  <v:imagedata r:id="rId22" o:title=""/>
                </v:shape>
                <o:OLEObject Type="Embed" ProgID="Equation.3" ShapeID="_x0000_i1029" DrawAspect="Content" ObjectID="_1572458414" r:id="rId23"/>
              </w:object>
            </w:r>
            <w:r w:rsidRPr="00E9040D">
              <w:t xml:space="preserve">, </w:t>
            </w:r>
            <w:r w:rsidRPr="00F16E7C">
              <w:rPr>
                <w:position w:val="-12"/>
              </w:rPr>
              <w:object w:dxaOrig="1359" w:dyaOrig="320" w14:anchorId="5A1C7EB2">
                <v:shape id="_x0000_i1030" type="#_x0000_t75" style="width:68.25pt;height:15.75pt" o:ole="">
                  <v:imagedata r:id="rId24" o:title=""/>
                </v:shape>
                <o:OLEObject Type="Embed" ProgID="Equation.3" ShapeID="_x0000_i1030" DrawAspect="Content" ObjectID="_1572458415" r:id="rId25"/>
              </w:object>
            </w:r>
            <w:r>
              <w:t xml:space="preserve">, </w:t>
            </w:r>
            <w:r w:rsidRPr="00F16E7C">
              <w:rPr>
                <w:position w:val="-10"/>
              </w:rPr>
              <w:object w:dxaOrig="980" w:dyaOrig="300" w14:anchorId="12355340">
                <v:shape id="_x0000_i1031" type="#_x0000_t75" style="width:48.75pt;height:15pt" o:ole="">
                  <v:imagedata r:id="rId26" o:title=""/>
                </v:shape>
                <o:OLEObject Type="Embed" ProgID="Equation.3" ShapeID="_x0000_i1031" DrawAspect="Content" ObjectID="_1572458416" r:id="rId27"/>
              </w:object>
            </w:r>
            <w:r>
              <w:t>,</w:t>
            </w:r>
            <w:r w:rsidRPr="00E9040D">
              <w:t xml:space="preserve"> </w:t>
            </w:r>
            <w:r w:rsidRPr="00F16E7C">
              <w:rPr>
                <w:position w:val="-10"/>
              </w:rPr>
              <w:object w:dxaOrig="960" w:dyaOrig="300" w14:anchorId="22C776E6">
                <v:shape id="_x0000_i1032" type="#_x0000_t75" style="width:48pt;height:15pt" o:ole="">
                  <v:imagedata r:id="rId28" o:title=""/>
                </v:shape>
                <o:OLEObject Type="Embed" ProgID="Equation.3" ShapeID="_x0000_i1032" DrawAspect="Content" ObjectID="_1572458417" r:id="rId29"/>
              </w:object>
            </w:r>
            <w:r>
              <w:t>,</w:t>
            </w:r>
            <w:r w:rsidRPr="00E9040D">
              <w:t xml:space="preserve"> </w:t>
            </w:r>
            <w:r>
              <w:t>[</w:t>
            </w:r>
            <w:r w:rsidRPr="00F16E7C">
              <w:rPr>
                <w:position w:val="-10"/>
              </w:rPr>
              <w:object w:dxaOrig="700" w:dyaOrig="300" w14:anchorId="59291551">
                <v:shape id="_x0000_i1033" type="#_x0000_t75" style="width:35.25pt;height:15pt" o:ole="">
                  <v:imagedata r:id="rId30" o:title=""/>
                </v:shape>
                <o:OLEObject Type="Embed" ProgID="Equation.3" ShapeID="_x0000_i1033" DrawAspect="Content" ObjectID="_1572458418" r:id="rId31"/>
              </w:object>
            </w:r>
            <w:r>
              <w:t xml:space="preserve">], and </w:t>
            </w:r>
            <w:r w:rsidRPr="00C2039F">
              <w:rPr>
                <w:position w:val="-6"/>
              </w:rPr>
              <w:object w:dxaOrig="940" w:dyaOrig="240" w14:anchorId="1823B45F">
                <v:shape id="_x0000_i1034" type="#_x0000_t75" style="width:46.5pt;height:12pt" o:ole="">
                  <v:imagedata r:id="rId32" o:title=""/>
                </v:shape>
                <o:OLEObject Type="Embed" ProgID="Equation.3" ShapeID="_x0000_i1034" DrawAspect="Content" ObjectID="_1572458419" r:id="rId33"/>
              </w:object>
            </w:r>
            <w:r>
              <w:t xml:space="preserve">; </w:t>
            </w:r>
          </w:p>
          <w:p w14:paraId="402A5CBB" w14:textId="77777777" w:rsidR="00636FED" w:rsidRPr="00E9040D" w:rsidRDefault="00636FED" w:rsidP="00636FED">
            <w:r w:rsidRPr="005B087C">
              <w:rPr>
                <w:position w:val="-10"/>
              </w:rPr>
              <w:object w:dxaOrig="1120" w:dyaOrig="279" w14:anchorId="2CCB623A">
                <v:shape id="_x0000_i1035" type="#_x0000_t75" style="width:56.25pt;height:14.25pt" o:ole="">
                  <v:imagedata r:id="rId34" o:title=""/>
                </v:shape>
                <o:OLEObject Type="Embed" ProgID="Equation.3" ShapeID="_x0000_i1035" DrawAspect="Content" ObjectID="_1572458420" r:id="rId35"/>
              </w:object>
            </w:r>
            <w:r>
              <w:t>;</w:t>
            </w:r>
          </w:p>
          <w:p w14:paraId="34345BA9" w14:textId="77777777" w:rsidR="00636FED" w:rsidRPr="00AC4150" w:rsidRDefault="00636FED" w:rsidP="00636FED">
            <w:r w:rsidRPr="005B087C">
              <w:rPr>
                <w:position w:val="-10"/>
              </w:rPr>
              <w:object w:dxaOrig="320" w:dyaOrig="300" w14:anchorId="11840A03">
                <v:shape id="_x0000_i1036" type="#_x0000_t75" style="width:15.75pt;height:15pt" o:ole="">
                  <v:imagedata r:id="rId18" o:title=""/>
                </v:shape>
                <o:OLEObject Type="Embed" ProgID="Equation.3" ShapeID="_x0000_i1036" DrawAspect="Content" ObjectID="_1572458421" r:id="rId36"/>
              </w:object>
            </w:r>
            <w:r w:rsidRPr="00E9040D">
              <w:t xml:space="preserve"> is the carrier indicator field value if the UE is configured with a carrier indicator field</w:t>
            </w:r>
            <w:r>
              <w:t xml:space="preserve"> for the serving cell on which PDCCH is monitored;</w:t>
            </w:r>
            <w:r w:rsidRPr="00E9040D">
              <w:t xml:space="preserve"> otherwise </w:t>
            </w:r>
            <w:r w:rsidRPr="005B087C">
              <w:rPr>
                <w:position w:val="-10"/>
              </w:rPr>
              <w:object w:dxaOrig="620" w:dyaOrig="300" w14:anchorId="1180DEBF">
                <v:shape id="_x0000_i1037" type="#_x0000_t75" style="width:31.5pt;height:15pt" o:ole="">
                  <v:imagedata r:id="rId37" o:title=""/>
                </v:shape>
                <o:OLEObject Type="Embed" ProgID="Equation.3" ShapeID="_x0000_i1037" DrawAspect="Content" ObjectID="_1572458422" r:id="rId38"/>
              </w:object>
            </w:r>
            <w:r>
              <w:t>;</w:t>
            </w:r>
          </w:p>
          <w:p w14:paraId="57AD212F" w14:textId="77777777" w:rsidR="00636FED" w:rsidRDefault="00636FED" w:rsidP="00636FED">
            <w:r w:rsidRPr="001869D0">
              <w:rPr>
                <w:position w:val="-12"/>
              </w:rPr>
              <w:object w:dxaOrig="580" w:dyaOrig="320" w14:anchorId="17EE0E12">
                <v:shape id="_x0000_i1038" type="#_x0000_t75" style="width:29.25pt;height:15.75pt" o:ole="">
                  <v:imagedata r:id="rId39" o:title=""/>
                </v:shape>
                <o:OLEObject Type="Embed" ProgID="Equation.3" ShapeID="_x0000_i1038" DrawAspect="Content" ObjectID="_1572458423" r:id="rId40"/>
              </w:object>
            </w:r>
            <w:r>
              <w:rPr>
                <w:rStyle w:val="CommentReference"/>
                <w:lang w:val="x-none"/>
              </w:rPr>
              <w:t xml:space="preserve"> i</w:t>
            </w:r>
            <w:r>
              <w:t xml:space="preserve">s the number of CCEs in control resource </w:t>
            </w:r>
            <w:r w:rsidRPr="00E9040D">
              <w:t>set</w:t>
            </w:r>
            <w:r>
              <w:t xml:space="preserve"> </w:t>
            </w:r>
            <w:r w:rsidRPr="006D0D04">
              <w:rPr>
                <w:position w:val="-10"/>
              </w:rPr>
              <w:object w:dxaOrig="200" w:dyaOrig="240" w14:anchorId="229E835C">
                <v:shape id="_x0000_i1039" type="#_x0000_t75" style="width:9pt;height:12pt" o:ole="">
                  <v:imagedata r:id="rId14" o:title=""/>
                </v:shape>
                <o:OLEObject Type="Embed" ProgID="Equation.3" ShapeID="_x0000_i1039" DrawAspect="Content" ObjectID="_1572458424" r:id="rId41"/>
              </w:object>
            </w:r>
            <w:r>
              <w:t xml:space="preserve">  that is configured to the UE by higher layers for the DCI format in control resource </w:t>
            </w:r>
            <w:r w:rsidRPr="00E9040D">
              <w:t>set</w:t>
            </w:r>
            <w:r>
              <w:t xml:space="preserve"> </w:t>
            </w:r>
            <w:r w:rsidRPr="006D0D04">
              <w:rPr>
                <w:position w:val="-10"/>
              </w:rPr>
              <w:object w:dxaOrig="200" w:dyaOrig="240" w14:anchorId="36222A74">
                <v:shape id="_x0000_i1040" type="#_x0000_t75" style="width:9pt;height:12pt" o:ole="">
                  <v:imagedata r:id="rId14" o:title=""/>
                </v:shape>
                <o:OLEObject Type="Embed" ProgID="Equation.3" ShapeID="_x0000_i1040" DrawAspect="Content" ObjectID="_1572458425" r:id="rId42"/>
              </w:object>
            </w:r>
            <w:r>
              <w:t xml:space="preserve">; </w:t>
            </w:r>
          </w:p>
          <w:p w14:paraId="27DEEA28" w14:textId="77777777" w:rsidR="00636FED" w:rsidRDefault="00636FED" w:rsidP="00636FED">
            <w:r w:rsidRPr="005B087C">
              <w:rPr>
                <w:position w:val="-12"/>
              </w:rPr>
              <w:object w:dxaOrig="600" w:dyaOrig="360" w14:anchorId="57C3694C">
                <v:shape id="_x0000_i1041" type="#_x0000_t75" style="width:30pt;height:18pt" o:ole="">
                  <v:imagedata r:id="rId43" o:title=""/>
                </v:shape>
                <o:OLEObject Type="Embed" ProgID="Equation.3" ShapeID="_x0000_i1041" DrawAspect="Content" ObjectID="_1572458426" r:id="rId44"/>
              </w:object>
            </w:r>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number of PDCCH candidates among all</w:t>
            </w:r>
            <w:r w:rsidRPr="00712EB3">
              <w:rPr>
                <w:rFonts w:eastAsia="Malgun Gothic" w:hint="eastAsia"/>
                <w:lang w:eastAsia="ko-KR"/>
              </w:rPr>
              <w:t xml:space="preserve"> con</w:t>
            </w:r>
            <w:r>
              <w:rPr>
                <w:rFonts w:eastAsia="Malgun Gothic" w:hint="eastAsia"/>
                <w:lang w:eastAsia="ko-KR"/>
              </w:rPr>
              <w:t>figured DCI formats over all</w:t>
            </w:r>
            <w:r w:rsidRPr="00712EB3">
              <w:rPr>
                <w:rFonts w:eastAsia="Malgun Gothic" w:hint="eastAsia"/>
                <w:lang w:eastAsia="ko-KR"/>
              </w:rPr>
              <w:t xml:space="preserve"> configured </w:t>
            </w:r>
            <w:r w:rsidRPr="005B087C">
              <w:rPr>
                <w:position w:val="-10"/>
              </w:rPr>
              <w:object w:dxaOrig="320" w:dyaOrig="300" w14:anchorId="7EAB7B8C">
                <v:shape id="_x0000_i1042" type="#_x0000_t75" style="width:15.75pt;height:15pt" o:ole="">
                  <v:imagedata r:id="rId18" o:title=""/>
                </v:shape>
                <o:OLEObject Type="Embed" ProgID="Equation.3" ShapeID="_x0000_i1042" DrawAspect="Content" ObjectID="_1572458427" r:id="rId45"/>
              </w:object>
            </w:r>
            <w:r>
              <w:t xml:space="preserve"> values </w:t>
            </w:r>
            <w:r>
              <w:rPr>
                <w:rFonts w:eastAsia="Malgun Gothic"/>
                <w:lang w:eastAsia="ko-KR"/>
              </w:rPr>
              <w:t>for a CCE</w:t>
            </w:r>
            <w:r>
              <w:rPr>
                <w:rFonts w:eastAsia="Malgun Gothic" w:hint="eastAsia"/>
                <w:lang w:eastAsia="ko-KR"/>
              </w:rPr>
              <w:t xml:space="preserve"> aggregation level </w:t>
            </w:r>
            <w:r w:rsidRPr="00E7578E">
              <w:rPr>
                <w:position w:val="-4"/>
              </w:rPr>
              <w:object w:dxaOrig="200" w:dyaOrig="220" w14:anchorId="13AF9C21">
                <v:shape id="_x0000_i1043" type="#_x0000_t75" style="width:10.5pt;height:11.25pt" o:ole="">
                  <v:imagedata r:id="rId46" o:title=""/>
                </v:shape>
                <o:OLEObject Type="Embed" ProgID="Equation.3" ShapeID="_x0000_i1043" DrawAspect="Content" ObjectID="_1572458428" r:id="rId47"/>
              </w:object>
            </w:r>
            <w:r>
              <w:rPr>
                <w:rFonts w:eastAsia="Malgun Gothic" w:hint="eastAsia"/>
                <w:lang w:eastAsia="ko-KR"/>
              </w:rPr>
              <w:t xml:space="preserve"> in </w:t>
            </w:r>
            <w:r>
              <w:rPr>
                <w:rFonts w:eastAsia="Malgun Gothic"/>
                <w:lang w:eastAsia="ko-KR"/>
              </w:rPr>
              <w:t>control resource set</w:t>
            </w:r>
            <w:r>
              <w:rPr>
                <w:rFonts w:eastAsia="Malgun Gothic" w:hint="eastAsia"/>
                <w:lang w:eastAsia="ko-KR"/>
              </w:rPr>
              <w:t xml:space="preserve"> </w:t>
            </w:r>
            <w:r w:rsidRPr="006D0D04">
              <w:rPr>
                <w:position w:val="-10"/>
              </w:rPr>
              <w:object w:dxaOrig="200" w:dyaOrig="240" w14:anchorId="5305519D">
                <v:shape id="_x0000_i1044" type="#_x0000_t75" style="width:9pt;height:12pt" o:ole="">
                  <v:imagedata r:id="rId14" o:title=""/>
                </v:shape>
                <o:OLEObject Type="Embed" ProgID="Equation.3" ShapeID="_x0000_i1044" DrawAspect="Content" ObjectID="_1572458429" r:id="rId48"/>
              </w:object>
            </w:r>
            <w:r>
              <w:rPr>
                <w:color w:val="000000"/>
              </w:rPr>
              <w:t>;</w:t>
            </w:r>
          </w:p>
          <w:p w14:paraId="496AE0FF" w14:textId="0EB5A26D" w:rsidR="00636FED" w:rsidRDefault="00636FED" w:rsidP="004934BE">
            <w:r w:rsidRPr="00DD356F">
              <w:rPr>
                <w:position w:val="-14"/>
              </w:rPr>
              <w:object w:dxaOrig="1780" w:dyaOrig="380" w14:anchorId="0E18D3A6">
                <v:shape id="_x0000_i1045" type="#_x0000_t75" style="width:88.5pt;height:18.75pt" o:ole="">
                  <v:imagedata r:id="rId49" o:title=""/>
                </v:shape>
                <o:OLEObject Type="Embed" ProgID="Equation.3" ShapeID="_x0000_i1045" DrawAspect="Content" ObjectID="_1572458430" r:id="rId50"/>
              </w:object>
            </w:r>
            <w:r>
              <w:t xml:space="preserve">, where </w:t>
            </w:r>
            <w:r w:rsidRPr="00DD356F">
              <w:rPr>
                <w:position w:val="-14"/>
              </w:rPr>
              <w:object w:dxaOrig="560" w:dyaOrig="380" w14:anchorId="697C3216">
                <v:shape id="_x0000_i1046" type="#_x0000_t75" style="width:27.75pt;height:18.75pt" o:ole="">
                  <v:imagedata r:id="rId51" o:title=""/>
                </v:shape>
                <o:OLEObject Type="Embed" ProgID="Equation.3" ShapeID="_x0000_i1046" DrawAspect="Content" ObjectID="_1572458431" r:id="rId52"/>
              </w:object>
            </w:r>
            <w:r>
              <w:t xml:space="preserve"> is the number of </w:t>
            </w:r>
            <w:r w:rsidRPr="00E9040D">
              <w:t>PDCCH</w:t>
            </w:r>
            <w:r w:rsidRPr="00E9040D">
              <w:rPr>
                <w:rFonts w:hint="eastAsia"/>
              </w:rPr>
              <w:t xml:space="preserve"> candidate</w:t>
            </w:r>
            <w:r w:rsidRPr="00E9040D">
              <w:t>s</w:t>
            </w:r>
            <w:r w:rsidRPr="00E9040D" w:rsidDel="0005338E">
              <w:t xml:space="preserve"> </w:t>
            </w:r>
            <w:r>
              <w:t>the UE is configured to monitor for</w:t>
            </w:r>
            <w:r w:rsidRPr="00E9040D">
              <w:t xml:space="preserve"> aggregation level </w:t>
            </w:r>
            <w:r>
              <w:rPr>
                <w:noProof/>
                <w:position w:val="-4"/>
                <w:lang w:val="en-US" w:eastAsia="ko-KR"/>
              </w:rPr>
              <w:drawing>
                <wp:inline distT="0" distB="0" distL="0" distR="0" wp14:anchorId="5C9A6B54" wp14:editId="5F797031">
                  <wp:extent cx="135255" cy="151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5255" cy="151130"/>
                          </a:xfrm>
                          <a:prstGeom prst="rect">
                            <a:avLst/>
                          </a:prstGeom>
                          <a:noFill/>
                          <a:ln>
                            <a:noFill/>
                          </a:ln>
                        </pic:spPr>
                      </pic:pic>
                    </a:graphicData>
                  </a:graphic>
                </wp:inline>
              </w:drawing>
            </w:r>
            <w:r>
              <w:t xml:space="preserve">for a serving cell corresponding to </w:t>
            </w:r>
            <w:r w:rsidRPr="005B087C">
              <w:rPr>
                <w:position w:val="-10"/>
              </w:rPr>
              <w:object w:dxaOrig="320" w:dyaOrig="300" w14:anchorId="2B146097">
                <v:shape id="_x0000_i1047" type="#_x0000_t75" style="width:15.75pt;height:15pt" o:ole="">
                  <v:imagedata r:id="rId18" o:title=""/>
                </v:shape>
                <o:OLEObject Type="Embed" ProgID="Equation.3" ShapeID="_x0000_i1047" DrawAspect="Content" ObjectID="_1572458432" r:id="rId54"/>
              </w:object>
            </w:r>
            <w:r>
              <w:t xml:space="preserve">;  </w:t>
            </w:r>
          </w:p>
        </w:tc>
      </w:tr>
    </w:tbl>
    <w:p w14:paraId="3C4EACAB" w14:textId="77777777" w:rsidR="004934BE" w:rsidRDefault="004934BE" w:rsidP="004934BE"/>
    <w:p w14:paraId="6924D728" w14:textId="23C21B6A" w:rsidR="00636FED" w:rsidRDefault="00636FED" w:rsidP="00636FED">
      <w:pPr>
        <w:jc w:val="both"/>
      </w:pPr>
      <w:r>
        <w:t xml:space="preserve">As also shown with bracket, the </w:t>
      </w:r>
      <w:r w:rsidRPr="00636FED">
        <w:rPr>
          <w:i/>
        </w:rPr>
        <w:t>A</w:t>
      </w:r>
      <w:r w:rsidRPr="00636FED">
        <w:rPr>
          <w:i/>
          <w:vertAlign w:val="subscript"/>
        </w:rPr>
        <w:t>p-1</w:t>
      </w:r>
      <w:r>
        <w:t xml:space="preserve"> values has to be defined where p=1, 2</w:t>
      </w:r>
      <w:r w:rsidR="004924D1">
        <w:t xml:space="preserve">, </w:t>
      </w:r>
      <w:r>
        <w:t>…, N</w:t>
      </w:r>
      <w:r w:rsidR="004924D1">
        <w:t xml:space="preserve">, </w:t>
      </w:r>
      <w:r>
        <w:t xml:space="preserve"> and N is the maximum number of CORESETs. </w:t>
      </w:r>
      <w:r w:rsidR="004924D1">
        <w:t xml:space="preserve">When EPDCCH was discussed, one additional A value (39829) was introduced in addition to the original A value (39827) which has been used from LTE PDCCH for supporting up to two </w:t>
      </w:r>
      <w:r w:rsidR="004924D1" w:rsidRPr="00E9040D">
        <w:t>EPDCCH-PRB-set</w:t>
      </w:r>
      <w:r w:rsidR="004924D1">
        <w:t xml:space="preserve">s. In NR, if we have up to 4 CORESETs can be configured, we may need two additional A values. </w:t>
      </w:r>
    </w:p>
    <w:p w14:paraId="68A27D42" w14:textId="45C25E0F" w:rsidR="004924D1" w:rsidRDefault="004924D1" w:rsidP="00636FED">
      <w:pPr>
        <w:jc w:val="both"/>
      </w:pPr>
      <w:r>
        <w:lastRenderedPageBreak/>
        <w:t xml:space="preserve">During the discussion of EPDCCH in </w:t>
      </w:r>
      <w:r>
        <w:fldChar w:fldCharType="begin"/>
      </w:r>
      <w:r>
        <w:instrText xml:space="preserve"> REF _Ref498654230 \r \h </w:instrText>
      </w:r>
      <w:r>
        <w:fldChar w:fldCharType="separate"/>
      </w:r>
      <w:r>
        <w:t>[3]</w:t>
      </w:r>
      <w:r>
        <w:fldChar w:fldCharType="end"/>
      </w:r>
      <w:r>
        <w:t xml:space="preserve">, the choice of A values is the sufficiently large prime number so the prime number next to 39817 was chosen as the new A value. For NR, we can simply follow the logic of EPDCCH and 39839, 39841 can be the next available prime numbers. </w:t>
      </w:r>
    </w:p>
    <w:p w14:paraId="28399F37" w14:textId="4131B916" w:rsidR="004924D1" w:rsidRPr="00CE456C" w:rsidRDefault="004924D1" w:rsidP="004924D1">
      <w:pPr>
        <w:spacing w:before="240" w:after="0"/>
        <w:jc w:val="both"/>
        <w:rPr>
          <w:b/>
        </w:rPr>
      </w:pPr>
      <w:r w:rsidRPr="00CE456C">
        <w:rPr>
          <w:b/>
        </w:rPr>
        <w:t xml:space="preserve">Proposal </w:t>
      </w:r>
      <w:r w:rsidR="002D0F97">
        <w:rPr>
          <w:b/>
        </w:rPr>
        <w:t>5</w:t>
      </w:r>
      <w:r>
        <w:rPr>
          <w:b/>
        </w:rPr>
        <w:t xml:space="preserve">: For search space hashing function, </w:t>
      </w:r>
      <w:r w:rsidRPr="004924D1">
        <w:rPr>
          <w:b/>
          <w:i/>
        </w:rPr>
        <w:t>A</w:t>
      </w:r>
      <w:r w:rsidRPr="004924D1">
        <w:rPr>
          <w:b/>
          <w:i/>
          <w:vertAlign w:val="subscript"/>
        </w:rPr>
        <w:t>0</w:t>
      </w:r>
      <w:r>
        <w:rPr>
          <w:b/>
        </w:rPr>
        <w:t xml:space="preserve">=39827, </w:t>
      </w:r>
      <w:r w:rsidRPr="004924D1">
        <w:rPr>
          <w:b/>
          <w:i/>
        </w:rPr>
        <w:t>A</w:t>
      </w:r>
      <w:r w:rsidRPr="004924D1">
        <w:rPr>
          <w:b/>
          <w:i/>
          <w:vertAlign w:val="subscript"/>
        </w:rPr>
        <w:t>1</w:t>
      </w:r>
      <w:r>
        <w:rPr>
          <w:b/>
        </w:rPr>
        <w:t>=39829</w:t>
      </w:r>
      <w:r w:rsidRPr="004924D1">
        <w:rPr>
          <w:b/>
        </w:rPr>
        <w:t>,</w:t>
      </w:r>
      <w:r w:rsidRPr="004924D1">
        <w:rPr>
          <w:b/>
          <w:i/>
        </w:rPr>
        <w:t xml:space="preserve"> A</w:t>
      </w:r>
      <w:r w:rsidRPr="004924D1">
        <w:rPr>
          <w:b/>
          <w:i/>
          <w:vertAlign w:val="subscript"/>
        </w:rPr>
        <w:t>2</w:t>
      </w:r>
      <w:r>
        <w:rPr>
          <w:b/>
        </w:rPr>
        <w:t xml:space="preserve">=39839, </w:t>
      </w:r>
      <w:r w:rsidRPr="004924D1">
        <w:rPr>
          <w:b/>
          <w:i/>
        </w:rPr>
        <w:t>A</w:t>
      </w:r>
      <w:r w:rsidRPr="004924D1">
        <w:rPr>
          <w:b/>
          <w:i/>
          <w:vertAlign w:val="subscript"/>
        </w:rPr>
        <w:t>3</w:t>
      </w:r>
      <w:r>
        <w:rPr>
          <w:b/>
        </w:rPr>
        <w:t>=39841.</w:t>
      </w:r>
    </w:p>
    <w:p w14:paraId="2CC22437" w14:textId="3A44FB13" w:rsidR="00636FED" w:rsidRDefault="00636FED" w:rsidP="000B5F65">
      <w:pPr>
        <w:overflowPunct/>
        <w:autoSpaceDE/>
        <w:autoSpaceDN/>
        <w:adjustRightInd/>
        <w:spacing w:before="60" w:after="0"/>
        <w:jc w:val="both"/>
        <w:textAlignment w:val="auto"/>
      </w:pPr>
    </w:p>
    <w:p w14:paraId="636BAD82" w14:textId="77777777" w:rsidR="000B5F65" w:rsidRDefault="000B5F65" w:rsidP="000B5F65">
      <w:pPr>
        <w:overflowPunct/>
        <w:autoSpaceDE/>
        <w:autoSpaceDN/>
        <w:adjustRightInd/>
        <w:spacing w:before="60" w:after="0"/>
        <w:jc w:val="both"/>
        <w:textAlignment w:val="auto"/>
      </w:pPr>
    </w:p>
    <w:p w14:paraId="31430279" w14:textId="77777777" w:rsidR="00006AC9" w:rsidRPr="00FB51DD" w:rsidRDefault="00006AC9" w:rsidP="0041232D">
      <w:pPr>
        <w:pStyle w:val="Heading1"/>
        <w:pBdr>
          <w:top w:val="single" w:sz="12" w:space="4" w:color="auto"/>
        </w:pBdr>
        <w:tabs>
          <w:tab w:val="clear" w:pos="432"/>
        </w:tabs>
        <w:rPr>
          <w:lang w:val="en-US"/>
        </w:rPr>
      </w:pPr>
      <w:r w:rsidRPr="00FB51DD">
        <w:rPr>
          <w:lang w:val="en-US"/>
        </w:rPr>
        <w:t>Conclusion</w:t>
      </w:r>
    </w:p>
    <w:p w14:paraId="72C2BA70" w14:textId="77777777" w:rsidR="009D5570" w:rsidRDefault="009D5570" w:rsidP="009D5570">
      <w:pPr>
        <w:spacing w:before="240"/>
        <w:jc w:val="both"/>
      </w:pPr>
      <w:r>
        <w:t xml:space="preserve">In this contribution, we provided our views on open issues </w:t>
      </w:r>
      <w:r w:rsidR="002C7F42">
        <w:t xml:space="preserve">regarding </w:t>
      </w:r>
      <w:r w:rsidR="0068228B">
        <w:t>DL control channel monitoring aspects</w:t>
      </w:r>
      <w:r w:rsidR="002C7F42">
        <w:t xml:space="preserve"> and t</w:t>
      </w:r>
      <w:r>
        <w:t xml:space="preserve">he following proposals are made: </w:t>
      </w:r>
    </w:p>
    <w:p w14:paraId="3F2B03D1" w14:textId="77777777" w:rsidR="002D0F97" w:rsidRPr="00CE456C" w:rsidRDefault="002D0F97" w:rsidP="002D0F97">
      <w:pPr>
        <w:spacing w:before="240" w:after="0"/>
        <w:jc w:val="both"/>
        <w:rPr>
          <w:b/>
        </w:rPr>
      </w:pPr>
      <w:r w:rsidRPr="00CE456C">
        <w:rPr>
          <w:b/>
        </w:rPr>
        <w:t xml:space="preserve">Proposal </w:t>
      </w:r>
      <w:r>
        <w:rPr>
          <w:b/>
        </w:rPr>
        <w:t>1: M</w:t>
      </w:r>
      <w:r w:rsidRPr="00C20489">
        <w:rPr>
          <w:b/>
        </w:rPr>
        <w:t xml:space="preserve">ax of two CORESETs per spatial QCL but a total not exceeding not more than four CORESETs </w:t>
      </w:r>
      <w:r>
        <w:rPr>
          <w:b/>
        </w:rPr>
        <w:t xml:space="preserve">are supported </w:t>
      </w:r>
      <w:r w:rsidRPr="00C20489">
        <w:rPr>
          <w:b/>
        </w:rPr>
        <w:t>within an active DL BWP</w:t>
      </w:r>
      <w:r>
        <w:t>.</w:t>
      </w:r>
    </w:p>
    <w:p w14:paraId="703E3A4C" w14:textId="77777777" w:rsidR="002D0F97" w:rsidRDefault="002D0F97" w:rsidP="002D0F97">
      <w:pPr>
        <w:jc w:val="both"/>
      </w:pPr>
    </w:p>
    <w:p w14:paraId="56854B87" w14:textId="77777777" w:rsidR="002D0F97" w:rsidRPr="00C64316" w:rsidRDefault="002D0F97" w:rsidP="002D0F97">
      <w:pPr>
        <w:spacing w:before="240" w:after="0"/>
        <w:jc w:val="both"/>
      </w:pPr>
      <w:r w:rsidRPr="00CE456C">
        <w:rPr>
          <w:b/>
        </w:rPr>
        <w:t xml:space="preserve">Proposal </w:t>
      </w:r>
      <w:r>
        <w:rPr>
          <w:b/>
        </w:rPr>
        <w:t>2: Common PRB indexing is preferred for the CORESET configured by RMSI</w:t>
      </w:r>
    </w:p>
    <w:p w14:paraId="66E0BB7B" w14:textId="77777777" w:rsidR="002D0F97" w:rsidRDefault="002D0F97" w:rsidP="002D0F97">
      <w:pPr>
        <w:jc w:val="both"/>
      </w:pPr>
    </w:p>
    <w:p w14:paraId="1631A75C" w14:textId="77777777" w:rsidR="002D0F97" w:rsidRPr="00A66685" w:rsidRDefault="002D0F97" w:rsidP="002D0F97">
      <w:pPr>
        <w:spacing w:before="240" w:after="0"/>
        <w:jc w:val="both"/>
        <w:rPr>
          <w:b/>
        </w:rPr>
      </w:pPr>
      <w:r w:rsidRPr="00CE456C">
        <w:rPr>
          <w:b/>
        </w:rPr>
        <w:t xml:space="preserve">Proposal </w:t>
      </w:r>
      <w:r>
        <w:rPr>
          <w:b/>
        </w:rPr>
        <w:t xml:space="preserve">3: </w:t>
      </w:r>
      <w:r w:rsidRPr="00A66685">
        <w:rPr>
          <w:b/>
        </w:rPr>
        <w:t xml:space="preserve">3 symbol CORESET can be only </w:t>
      </w:r>
      <w:r>
        <w:rPr>
          <w:b/>
        </w:rPr>
        <w:t>allowed</w:t>
      </w:r>
      <w:r w:rsidRPr="00A66685">
        <w:rPr>
          <w:b/>
        </w:rPr>
        <w:t xml:space="preserve"> in the first 3 symbols of a slot and only 1 or 2 symbol CORESETs can be used in the other symbols. </w:t>
      </w:r>
    </w:p>
    <w:p w14:paraId="2CD583E5" w14:textId="77777777" w:rsidR="002D0F97" w:rsidRPr="00C64316" w:rsidRDefault="002D0F97" w:rsidP="002D0F97">
      <w:pPr>
        <w:jc w:val="both"/>
      </w:pPr>
    </w:p>
    <w:p w14:paraId="6AA4FB6D" w14:textId="77777777" w:rsidR="002D0F97" w:rsidRPr="002C54EC" w:rsidRDefault="002D0F97" w:rsidP="002D0F97">
      <w:pPr>
        <w:spacing w:before="240" w:after="0"/>
        <w:jc w:val="both"/>
        <w:rPr>
          <w:b/>
        </w:rPr>
      </w:pPr>
      <w:r w:rsidRPr="002C54EC">
        <w:rPr>
          <w:b/>
        </w:rPr>
        <w:t xml:space="preserve">Proposal </w:t>
      </w:r>
      <w:r>
        <w:rPr>
          <w:b/>
        </w:rPr>
        <w:t>4</w:t>
      </w:r>
      <w:r w:rsidRPr="002C54EC">
        <w:rPr>
          <w:b/>
        </w:rPr>
        <w:t xml:space="preserve">: </w:t>
      </w:r>
    </w:p>
    <w:p w14:paraId="564E7969" w14:textId="77777777" w:rsidR="002D0F97" w:rsidRPr="002C54EC" w:rsidRDefault="002D0F97" w:rsidP="002D0F97">
      <w:pPr>
        <w:numPr>
          <w:ilvl w:val="0"/>
          <w:numId w:val="7"/>
        </w:numPr>
        <w:overflowPunct/>
        <w:autoSpaceDE/>
        <w:autoSpaceDN/>
        <w:adjustRightInd/>
        <w:spacing w:before="60" w:after="0"/>
        <w:ind w:left="288" w:hanging="288"/>
        <w:jc w:val="both"/>
        <w:textAlignment w:val="auto"/>
        <w:rPr>
          <w:b/>
        </w:rPr>
      </w:pPr>
      <w:r w:rsidRPr="002C54EC">
        <w:rPr>
          <w:b/>
        </w:rPr>
        <w:t>Confirm the working assumption: the maximum number of PDCCH blind decodes per slot is 44 for SCS = 15kHz</w:t>
      </w:r>
    </w:p>
    <w:p w14:paraId="1B9491CE" w14:textId="77777777" w:rsidR="002D0F97" w:rsidRPr="002C54EC" w:rsidRDefault="002D0F97" w:rsidP="002D0F97">
      <w:pPr>
        <w:numPr>
          <w:ilvl w:val="0"/>
          <w:numId w:val="7"/>
        </w:numPr>
        <w:overflowPunct/>
        <w:autoSpaceDE/>
        <w:autoSpaceDN/>
        <w:adjustRightInd/>
        <w:spacing w:before="60" w:after="0"/>
        <w:ind w:left="288" w:hanging="288"/>
        <w:jc w:val="both"/>
        <w:textAlignment w:val="auto"/>
        <w:rPr>
          <w:b/>
        </w:rPr>
      </w:pPr>
      <w:r w:rsidRPr="002C54EC">
        <w:rPr>
          <w:b/>
        </w:rPr>
        <w:t>The maximum number of PDCCH blind decodes per slot is scaled down depending on the increase of the SCS</w:t>
      </w:r>
    </w:p>
    <w:p w14:paraId="2DAA4B74" w14:textId="77777777" w:rsidR="002D0F97" w:rsidRDefault="002D0F97" w:rsidP="002D0F97">
      <w:pPr>
        <w:numPr>
          <w:ilvl w:val="0"/>
          <w:numId w:val="7"/>
        </w:numPr>
        <w:overflowPunct/>
        <w:autoSpaceDE/>
        <w:autoSpaceDN/>
        <w:adjustRightInd/>
        <w:spacing w:before="60" w:after="0"/>
        <w:ind w:left="288" w:hanging="288"/>
        <w:jc w:val="both"/>
        <w:textAlignment w:val="auto"/>
        <w:rPr>
          <w:b/>
        </w:rPr>
      </w:pPr>
      <w:r w:rsidRPr="002C54EC">
        <w:rPr>
          <w:b/>
        </w:rPr>
        <w:t>The monitoring periodicity of less than 14 symbols is considered as UE capability</w:t>
      </w:r>
    </w:p>
    <w:p w14:paraId="2A057504" w14:textId="77777777" w:rsidR="0053646D" w:rsidRDefault="0053646D" w:rsidP="0053646D">
      <w:pPr>
        <w:numPr>
          <w:ilvl w:val="0"/>
          <w:numId w:val="7"/>
        </w:numPr>
        <w:overflowPunct/>
        <w:autoSpaceDE/>
        <w:autoSpaceDN/>
        <w:adjustRightInd/>
        <w:spacing w:before="60" w:after="0"/>
        <w:ind w:left="288" w:hanging="288"/>
        <w:jc w:val="both"/>
        <w:textAlignment w:val="auto"/>
        <w:rPr>
          <w:b/>
        </w:rPr>
      </w:pPr>
      <w:r w:rsidRPr="0046712E">
        <w:rPr>
          <w:b/>
        </w:rPr>
        <w:t>For the multi-symbol CORESETs, the monitoring occasions are defined as the starting symbol of the CORESET to be monitored</w:t>
      </w:r>
      <w:r w:rsidRPr="002C54EC">
        <w:rPr>
          <w:b/>
        </w:rPr>
        <w:t xml:space="preserve"> </w:t>
      </w:r>
    </w:p>
    <w:p w14:paraId="2E66E72E" w14:textId="77777777" w:rsidR="0053646D" w:rsidRPr="00151624" w:rsidRDefault="0053646D" w:rsidP="0053646D">
      <w:pPr>
        <w:numPr>
          <w:ilvl w:val="0"/>
          <w:numId w:val="7"/>
        </w:numPr>
        <w:overflowPunct/>
        <w:autoSpaceDE/>
        <w:autoSpaceDN/>
        <w:adjustRightInd/>
        <w:spacing w:before="60" w:after="0"/>
        <w:ind w:left="288" w:hanging="288"/>
        <w:jc w:val="both"/>
        <w:textAlignment w:val="auto"/>
        <w:rPr>
          <w:b/>
        </w:rPr>
      </w:pPr>
      <w:r>
        <w:rPr>
          <w:b/>
        </w:rPr>
        <w:t xml:space="preserve">For the </w:t>
      </w:r>
      <w:r w:rsidRPr="002C54EC">
        <w:rPr>
          <w:b/>
        </w:rPr>
        <w:t>monitoring periodicity of less than 14 symbols</w:t>
      </w:r>
      <w:r>
        <w:rPr>
          <w:b/>
        </w:rPr>
        <w:t xml:space="preserve">, the max number of blind decodings for each of the monitoring occasions is specified in addition to </w:t>
      </w:r>
      <w:r w:rsidRPr="00151624">
        <w:rPr>
          <w:b/>
        </w:rPr>
        <w:t>the total number of blind decodings for the entire slot duration.</w:t>
      </w:r>
    </w:p>
    <w:p w14:paraId="29E89FD3" w14:textId="77777777" w:rsidR="002C54EC" w:rsidRDefault="002C54EC" w:rsidP="00194CCC">
      <w:pPr>
        <w:overflowPunct/>
        <w:autoSpaceDE/>
        <w:autoSpaceDN/>
        <w:adjustRightInd/>
        <w:spacing w:before="60" w:after="0"/>
        <w:ind w:left="288"/>
        <w:jc w:val="both"/>
        <w:textAlignment w:val="auto"/>
        <w:rPr>
          <w:i/>
        </w:rPr>
      </w:pPr>
    </w:p>
    <w:p w14:paraId="6E288A2C" w14:textId="77777777" w:rsidR="002D0F97" w:rsidRPr="00CE456C" w:rsidRDefault="002D0F97" w:rsidP="002D0F97">
      <w:pPr>
        <w:spacing w:before="240" w:after="0"/>
        <w:jc w:val="both"/>
        <w:rPr>
          <w:b/>
        </w:rPr>
      </w:pPr>
      <w:r w:rsidRPr="00CE456C">
        <w:rPr>
          <w:b/>
        </w:rPr>
        <w:t xml:space="preserve">Proposal </w:t>
      </w:r>
      <w:r>
        <w:rPr>
          <w:b/>
        </w:rPr>
        <w:t xml:space="preserve">5: For search space hashing function, </w:t>
      </w:r>
      <w:r w:rsidRPr="004924D1">
        <w:rPr>
          <w:b/>
          <w:i/>
        </w:rPr>
        <w:t>A</w:t>
      </w:r>
      <w:r w:rsidRPr="004924D1">
        <w:rPr>
          <w:b/>
          <w:i/>
          <w:vertAlign w:val="subscript"/>
        </w:rPr>
        <w:t>0</w:t>
      </w:r>
      <w:r>
        <w:rPr>
          <w:b/>
        </w:rPr>
        <w:t xml:space="preserve">=39827, </w:t>
      </w:r>
      <w:r w:rsidRPr="004924D1">
        <w:rPr>
          <w:b/>
          <w:i/>
        </w:rPr>
        <w:t>A</w:t>
      </w:r>
      <w:r w:rsidRPr="004924D1">
        <w:rPr>
          <w:b/>
          <w:i/>
          <w:vertAlign w:val="subscript"/>
        </w:rPr>
        <w:t>1</w:t>
      </w:r>
      <w:r>
        <w:rPr>
          <w:b/>
        </w:rPr>
        <w:t>=39829</w:t>
      </w:r>
      <w:r w:rsidRPr="004924D1">
        <w:rPr>
          <w:b/>
        </w:rPr>
        <w:t>,</w:t>
      </w:r>
      <w:r w:rsidRPr="004924D1">
        <w:rPr>
          <w:b/>
          <w:i/>
        </w:rPr>
        <w:t xml:space="preserve"> A</w:t>
      </w:r>
      <w:r w:rsidRPr="004924D1">
        <w:rPr>
          <w:b/>
          <w:i/>
          <w:vertAlign w:val="subscript"/>
        </w:rPr>
        <w:t>2</w:t>
      </w:r>
      <w:r>
        <w:rPr>
          <w:b/>
        </w:rPr>
        <w:t xml:space="preserve">=39839, </w:t>
      </w:r>
      <w:r w:rsidRPr="004924D1">
        <w:rPr>
          <w:b/>
          <w:i/>
        </w:rPr>
        <w:t>A</w:t>
      </w:r>
      <w:r w:rsidRPr="004924D1">
        <w:rPr>
          <w:b/>
          <w:i/>
          <w:vertAlign w:val="subscript"/>
        </w:rPr>
        <w:t>3</w:t>
      </w:r>
      <w:r>
        <w:rPr>
          <w:b/>
        </w:rPr>
        <w:t>=39841.</w:t>
      </w:r>
    </w:p>
    <w:p w14:paraId="41D6F2AC" w14:textId="77777777" w:rsidR="002D0F97" w:rsidRDefault="002D0F97" w:rsidP="00194CCC">
      <w:pPr>
        <w:overflowPunct/>
        <w:autoSpaceDE/>
        <w:autoSpaceDN/>
        <w:adjustRightInd/>
        <w:spacing w:before="60" w:after="0"/>
        <w:ind w:left="288"/>
        <w:jc w:val="both"/>
        <w:textAlignment w:val="auto"/>
        <w:rPr>
          <w:i/>
        </w:rPr>
      </w:pPr>
    </w:p>
    <w:p w14:paraId="7CABCEFF" w14:textId="77777777" w:rsidR="0018264B" w:rsidRDefault="0018264B" w:rsidP="0018264B">
      <w:pPr>
        <w:pStyle w:val="Heading1"/>
        <w:numPr>
          <w:ilvl w:val="0"/>
          <w:numId w:val="0"/>
        </w:numPr>
        <w:rPr>
          <w:lang w:val="en-US"/>
        </w:rPr>
      </w:pPr>
      <w:r>
        <w:rPr>
          <w:lang w:val="en-US"/>
        </w:rPr>
        <w:t>References</w:t>
      </w:r>
    </w:p>
    <w:p w14:paraId="6630FE60" w14:textId="77777777" w:rsidR="008E7370" w:rsidRDefault="008E7370" w:rsidP="008E7370">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#90</w:t>
      </w:r>
      <w:r w:rsidR="00FB5226">
        <w:rPr>
          <w:lang w:eastAsia="ja-JP"/>
        </w:rPr>
        <w:t>bis</w:t>
      </w:r>
      <w:r w:rsidRPr="007865DF">
        <w:rPr>
          <w:lang w:eastAsia="ja-JP"/>
        </w:rPr>
        <w:t xml:space="preserve">, </w:t>
      </w:r>
      <w:r w:rsidR="00FB5226">
        <w:rPr>
          <w:lang w:eastAsia="ja-JP"/>
        </w:rPr>
        <w:t>October</w:t>
      </w:r>
      <w:r>
        <w:rPr>
          <w:lang w:eastAsia="ja-JP"/>
        </w:rPr>
        <w:t>, 2017</w:t>
      </w:r>
    </w:p>
    <w:p w14:paraId="009B9EE4" w14:textId="5A690B57" w:rsidR="008E7370" w:rsidRDefault="00FB5226" w:rsidP="00394652">
      <w:pPr>
        <w:widowControl w:val="0"/>
        <w:numPr>
          <w:ilvl w:val="0"/>
          <w:numId w:val="5"/>
        </w:numPr>
        <w:overflowPunct/>
        <w:autoSpaceDE/>
        <w:autoSpaceDN/>
        <w:adjustRightInd/>
        <w:spacing w:after="60"/>
        <w:jc w:val="both"/>
        <w:textAlignment w:val="auto"/>
        <w:rPr>
          <w:lang w:eastAsia="ja-JP"/>
        </w:rPr>
      </w:pPr>
      <w:bookmarkStart w:id="8" w:name="_Ref498652939"/>
      <w:r>
        <w:rPr>
          <w:lang w:eastAsia="ja-JP"/>
        </w:rPr>
        <w:t>R1-17</w:t>
      </w:r>
      <w:r w:rsidR="00394652">
        <w:rPr>
          <w:lang w:eastAsia="ja-JP"/>
        </w:rPr>
        <w:t>19243</w:t>
      </w:r>
      <w:r>
        <w:rPr>
          <w:lang w:eastAsia="ja-JP"/>
        </w:rPr>
        <w:t xml:space="preserve">, </w:t>
      </w:r>
      <w:r w:rsidR="00394652">
        <w:rPr>
          <w:lang w:eastAsia="ja-JP"/>
        </w:rPr>
        <w:t xml:space="preserve">TS </w:t>
      </w:r>
      <w:r>
        <w:rPr>
          <w:lang w:eastAsia="ja-JP"/>
        </w:rPr>
        <w:t>38.213 V1.</w:t>
      </w:r>
      <w:r w:rsidR="00394652">
        <w:rPr>
          <w:lang w:eastAsia="ja-JP"/>
        </w:rPr>
        <w:t>1</w:t>
      </w:r>
      <w:r>
        <w:rPr>
          <w:lang w:eastAsia="ja-JP"/>
        </w:rPr>
        <w:t>.</w:t>
      </w:r>
      <w:bookmarkEnd w:id="8"/>
      <w:r w:rsidR="00394652">
        <w:rPr>
          <w:lang w:eastAsia="ja-JP"/>
        </w:rPr>
        <w:t>2 v4</w:t>
      </w:r>
    </w:p>
    <w:p w14:paraId="68738D1D" w14:textId="1A9E2891" w:rsidR="00636FED" w:rsidRDefault="00636FED" w:rsidP="008E7370">
      <w:pPr>
        <w:widowControl w:val="0"/>
        <w:numPr>
          <w:ilvl w:val="0"/>
          <w:numId w:val="5"/>
        </w:numPr>
        <w:overflowPunct/>
        <w:autoSpaceDE/>
        <w:autoSpaceDN/>
        <w:adjustRightInd/>
        <w:spacing w:after="60"/>
        <w:jc w:val="both"/>
        <w:textAlignment w:val="auto"/>
        <w:rPr>
          <w:lang w:eastAsia="ja-JP"/>
        </w:rPr>
      </w:pPr>
      <w:bookmarkStart w:id="9" w:name="_Ref498654230"/>
      <w:r>
        <w:rPr>
          <w:lang w:eastAsia="ja-JP"/>
        </w:rPr>
        <w:t xml:space="preserve">R1-130861, </w:t>
      </w:r>
      <w:r w:rsidRPr="00636FED">
        <w:rPr>
          <w:lang w:eastAsia="ja-JP"/>
        </w:rPr>
        <w:t>Final Report of 3GPP TSG RAN WG1 #72 v1.0.0</w:t>
      </w:r>
      <w:bookmarkEnd w:id="9"/>
    </w:p>
    <w:sectPr w:rsidR="00636FED" w:rsidSect="00115D3B">
      <w:headerReference w:type="even" r:id="rId55"/>
      <w:footerReference w:type="even" r:id="rId56"/>
      <w:footerReference w:type="default" r:id="rId5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425BC" w14:textId="77777777" w:rsidR="00336108" w:rsidRDefault="00336108">
      <w:r>
        <w:separator/>
      </w:r>
    </w:p>
  </w:endnote>
  <w:endnote w:type="continuationSeparator" w:id="0">
    <w:p w14:paraId="68D9305F" w14:textId="77777777" w:rsidR="00336108" w:rsidRDefault="0033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dvPSA88A">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F46E9" w14:textId="77777777" w:rsidR="000914FC" w:rsidRDefault="000914F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D6055DA" w14:textId="77777777" w:rsidR="000914FC" w:rsidRDefault="000914F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8F8A0" w14:textId="77777777" w:rsidR="000914FC" w:rsidRPr="00270202" w:rsidRDefault="000914F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8536D">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8536D">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9588C" w14:textId="77777777" w:rsidR="00336108" w:rsidRDefault="00336108">
      <w:r>
        <w:separator/>
      </w:r>
    </w:p>
  </w:footnote>
  <w:footnote w:type="continuationSeparator" w:id="0">
    <w:p w14:paraId="550D1F04" w14:textId="77777777" w:rsidR="00336108" w:rsidRDefault="0033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FB2D8" w14:textId="77777777" w:rsidR="000914FC" w:rsidRDefault="000914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37880"/>
    <w:multiLevelType w:val="hybridMultilevel"/>
    <w:tmpl w:val="2F041C9A"/>
    <w:lvl w:ilvl="0" w:tplc="B04ABC20">
      <w:start w:val="1"/>
      <w:numFmt w:val="bullet"/>
      <w:lvlText w:val="•"/>
      <w:lvlJc w:val="left"/>
      <w:pPr>
        <w:tabs>
          <w:tab w:val="num" w:pos="720"/>
        </w:tabs>
        <w:ind w:left="720" w:hanging="360"/>
      </w:pPr>
      <w:rPr>
        <w:rFonts w:ascii="Arial" w:hAnsi="Arial" w:hint="default"/>
      </w:rPr>
    </w:lvl>
    <w:lvl w:ilvl="1" w:tplc="C722FBF2">
      <w:numFmt w:val="bullet"/>
      <w:lvlText w:val="•"/>
      <w:lvlJc w:val="left"/>
      <w:pPr>
        <w:tabs>
          <w:tab w:val="num" w:pos="1440"/>
        </w:tabs>
        <w:ind w:left="1440" w:hanging="360"/>
      </w:pPr>
      <w:rPr>
        <w:rFonts w:ascii="Arial" w:hAnsi="Arial" w:hint="default"/>
      </w:rPr>
    </w:lvl>
    <w:lvl w:ilvl="2" w:tplc="0D20F354" w:tentative="1">
      <w:start w:val="1"/>
      <w:numFmt w:val="bullet"/>
      <w:lvlText w:val="•"/>
      <w:lvlJc w:val="left"/>
      <w:pPr>
        <w:tabs>
          <w:tab w:val="num" w:pos="2160"/>
        </w:tabs>
        <w:ind w:left="2160" w:hanging="360"/>
      </w:pPr>
      <w:rPr>
        <w:rFonts w:ascii="Arial" w:hAnsi="Arial" w:hint="default"/>
      </w:rPr>
    </w:lvl>
    <w:lvl w:ilvl="3" w:tplc="6506EF74" w:tentative="1">
      <w:start w:val="1"/>
      <w:numFmt w:val="bullet"/>
      <w:lvlText w:val="•"/>
      <w:lvlJc w:val="left"/>
      <w:pPr>
        <w:tabs>
          <w:tab w:val="num" w:pos="2880"/>
        </w:tabs>
        <w:ind w:left="2880" w:hanging="360"/>
      </w:pPr>
      <w:rPr>
        <w:rFonts w:ascii="Arial" w:hAnsi="Arial" w:hint="default"/>
      </w:rPr>
    </w:lvl>
    <w:lvl w:ilvl="4" w:tplc="BF827170" w:tentative="1">
      <w:start w:val="1"/>
      <w:numFmt w:val="bullet"/>
      <w:lvlText w:val="•"/>
      <w:lvlJc w:val="left"/>
      <w:pPr>
        <w:tabs>
          <w:tab w:val="num" w:pos="3600"/>
        </w:tabs>
        <w:ind w:left="3600" w:hanging="360"/>
      </w:pPr>
      <w:rPr>
        <w:rFonts w:ascii="Arial" w:hAnsi="Arial" w:hint="default"/>
      </w:rPr>
    </w:lvl>
    <w:lvl w:ilvl="5" w:tplc="36A006C4" w:tentative="1">
      <w:start w:val="1"/>
      <w:numFmt w:val="bullet"/>
      <w:lvlText w:val="•"/>
      <w:lvlJc w:val="left"/>
      <w:pPr>
        <w:tabs>
          <w:tab w:val="num" w:pos="4320"/>
        </w:tabs>
        <w:ind w:left="4320" w:hanging="360"/>
      </w:pPr>
      <w:rPr>
        <w:rFonts w:ascii="Arial" w:hAnsi="Arial" w:hint="default"/>
      </w:rPr>
    </w:lvl>
    <w:lvl w:ilvl="6" w:tplc="03424F76" w:tentative="1">
      <w:start w:val="1"/>
      <w:numFmt w:val="bullet"/>
      <w:lvlText w:val="•"/>
      <w:lvlJc w:val="left"/>
      <w:pPr>
        <w:tabs>
          <w:tab w:val="num" w:pos="5040"/>
        </w:tabs>
        <w:ind w:left="5040" w:hanging="360"/>
      </w:pPr>
      <w:rPr>
        <w:rFonts w:ascii="Arial" w:hAnsi="Arial" w:hint="default"/>
      </w:rPr>
    </w:lvl>
    <w:lvl w:ilvl="7" w:tplc="D5D88194" w:tentative="1">
      <w:start w:val="1"/>
      <w:numFmt w:val="bullet"/>
      <w:lvlText w:val="•"/>
      <w:lvlJc w:val="left"/>
      <w:pPr>
        <w:tabs>
          <w:tab w:val="num" w:pos="5760"/>
        </w:tabs>
        <w:ind w:left="5760" w:hanging="360"/>
      </w:pPr>
      <w:rPr>
        <w:rFonts w:ascii="Arial" w:hAnsi="Arial" w:hint="default"/>
      </w:rPr>
    </w:lvl>
    <w:lvl w:ilvl="8" w:tplc="A0C898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50278"/>
    <w:multiLevelType w:val="hybridMultilevel"/>
    <w:tmpl w:val="D7BC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1C323D"/>
    <w:multiLevelType w:val="hybridMultilevel"/>
    <w:tmpl w:val="38C4154C"/>
    <w:lvl w:ilvl="0" w:tplc="780CC97C">
      <w:start w:val="1"/>
      <w:numFmt w:val="bullet"/>
      <w:lvlText w:val="–"/>
      <w:lvlJc w:val="left"/>
      <w:pPr>
        <w:tabs>
          <w:tab w:val="num" w:pos="720"/>
        </w:tabs>
        <w:ind w:left="720" w:hanging="360"/>
      </w:pPr>
      <w:rPr>
        <w:rFonts w:ascii="Intel Clear" w:hAnsi="Intel Clear" w:hint="default"/>
      </w:rPr>
    </w:lvl>
    <w:lvl w:ilvl="1" w:tplc="27AAF7E0" w:tentative="1">
      <w:start w:val="1"/>
      <w:numFmt w:val="bullet"/>
      <w:lvlText w:val="–"/>
      <w:lvlJc w:val="left"/>
      <w:pPr>
        <w:tabs>
          <w:tab w:val="num" w:pos="1440"/>
        </w:tabs>
        <w:ind w:left="1440" w:hanging="360"/>
      </w:pPr>
      <w:rPr>
        <w:rFonts w:ascii="Intel Clear" w:hAnsi="Intel Clear" w:hint="default"/>
      </w:rPr>
    </w:lvl>
    <w:lvl w:ilvl="2" w:tplc="F46EEBDC">
      <w:start w:val="1"/>
      <w:numFmt w:val="bullet"/>
      <w:lvlText w:val="–"/>
      <w:lvlJc w:val="left"/>
      <w:pPr>
        <w:tabs>
          <w:tab w:val="num" w:pos="2160"/>
        </w:tabs>
        <w:ind w:left="2160" w:hanging="360"/>
      </w:pPr>
      <w:rPr>
        <w:rFonts w:ascii="Intel Clear" w:hAnsi="Intel Clear" w:hint="default"/>
      </w:rPr>
    </w:lvl>
    <w:lvl w:ilvl="3" w:tplc="134EE8EA" w:tentative="1">
      <w:start w:val="1"/>
      <w:numFmt w:val="bullet"/>
      <w:lvlText w:val="–"/>
      <w:lvlJc w:val="left"/>
      <w:pPr>
        <w:tabs>
          <w:tab w:val="num" w:pos="2880"/>
        </w:tabs>
        <w:ind w:left="2880" w:hanging="360"/>
      </w:pPr>
      <w:rPr>
        <w:rFonts w:ascii="Intel Clear" w:hAnsi="Intel Clear" w:hint="default"/>
      </w:rPr>
    </w:lvl>
    <w:lvl w:ilvl="4" w:tplc="E2881DBA" w:tentative="1">
      <w:start w:val="1"/>
      <w:numFmt w:val="bullet"/>
      <w:lvlText w:val="–"/>
      <w:lvlJc w:val="left"/>
      <w:pPr>
        <w:tabs>
          <w:tab w:val="num" w:pos="3600"/>
        </w:tabs>
        <w:ind w:left="3600" w:hanging="360"/>
      </w:pPr>
      <w:rPr>
        <w:rFonts w:ascii="Intel Clear" w:hAnsi="Intel Clear" w:hint="default"/>
      </w:rPr>
    </w:lvl>
    <w:lvl w:ilvl="5" w:tplc="CEB0E2A0" w:tentative="1">
      <w:start w:val="1"/>
      <w:numFmt w:val="bullet"/>
      <w:lvlText w:val="–"/>
      <w:lvlJc w:val="left"/>
      <w:pPr>
        <w:tabs>
          <w:tab w:val="num" w:pos="4320"/>
        </w:tabs>
        <w:ind w:left="4320" w:hanging="360"/>
      </w:pPr>
      <w:rPr>
        <w:rFonts w:ascii="Intel Clear" w:hAnsi="Intel Clear" w:hint="default"/>
      </w:rPr>
    </w:lvl>
    <w:lvl w:ilvl="6" w:tplc="9540218A" w:tentative="1">
      <w:start w:val="1"/>
      <w:numFmt w:val="bullet"/>
      <w:lvlText w:val="–"/>
      <w:lvlJc w:val="left"/>
      <w:pPr>
        <w:tabs>
          <w:tab w:val="num" w:pos="5040"/>
        </w:tabs>
        <w:ind w:left="5040" w:hanging="360"/>
      </w:pPr>
      <w:rPr>
        <w:rFonts w:ascii="Intel Clear" w:hAnsi="Intel Clear" w:hint="default"/>
      </w:rPr>
    </w:lvl>
    <w:lvl w:ilvl="7" w:tplc="05F4AFF2" w:tentative="1">
      <w:start w:val="1"/>
      <w:numFmt w:val="bullet"/>
      <w:lvlText w:val="–"/>
      <w:lvlJc w:val="left"/>
      <w:pPr>
        <w:tabs>
          <w:tab w:val="num" w:pos="5760"/>
        </w:tabs>
        <w:ind w:left="5760" w:hanging="360"/>
      </w:pPr>
      <w:rPr>
        <w:rFonts w:ascii="Intel Clear" w:hAnsi="Intel Clear" w:hint="default"/>
      </w:rPr>
    </w:lvl>
    <w:lvl w:ilvl="8" w:tplc="47BA398E" w:tentative="1">
      <w:start w:val="1"/>
      <w:numFmt w:val="bullet"/>
      <w:lvlText w:val="–"/>
      <w:lvlJc w:val="left"/>
      <w:pPr>
        <w:tabs>
          <w:tab w:val="num" w:pos="6480"/>
        </w:tabs>
        <w:ind w:left="6480" w:hanging="360"/>
      </w:pPr>
      <w:rPr>
        <w:rFonts w:ascii="Intel Clear" w:hAnsi="Intel Clear" w:hint="default"/>
      </w:rPr>
    </w:lvl>
  </w:abstractNum>
  <w:abstractNum w:abstractNumId="21"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14"/>
  </w:num>
  <w:num w:numId="4">
    <w:abstractNumId w:val="1"/>
  </w:num>
  <w:num w:numId="5">
    <w:abstractNumId w:val="27"/>
  </w:num>
  <w:num w:numId="6">
    <w:abstractNumId w:val="22"/>
  </w:num>
  <w:num w:numId="7">
    <w:abstractNumId w:val="21"/>
  </w:num>
  <w:num w:numId="8">
    <w:abstractNumId w:val="17"/>
  </w:num>
  <w:num w:numId="9">
    <w:abstractNumId w:val="8"/>
  </w:num>
  <w:num w:numId="10">
    <w:abstractNumId w:val="17"/>
  </w:num>
  <w:num w:numId="11">
    <w:abstractNumId w:val="24"/>
  </w:num>
  <w:num w:numId="12">
    <w:abstractNumId w:val="18"/>
  </w:num>
  <w:num w:numId="13">
    <w:abstractNumId w:val="11"/>
  </w:num>
  <w:num w:numId="14">
    <w:abstractNumId w:val="6"/>
  </w:num>
  <w:num w:numId="15">
    <w:abstractNumId w:val="12"/>
  </w:num>
  <w:num w:numId="16">
    <w:abstractNumId w:val="15"/>
  </w:num>
  <w:num w:numId="17">
    <w:abstractNumId w:val="2"/>
  </w:num>
  <w:num w:numId="18">
    <w:abstractNumId w:val="10"/>
  </w:num>
  <w:num w:numId="19">
    <w:abstractNumId w:val="25"/>
  </w:num>
  <w:num w:numId="20">
    <w:abstractNumId w:val="23"/>
  </w:num>
  <w:num w:numId="21">
    <w:abstractNumId w:val="19"/>
  </w:num>
  <w:num w:numId="22">
    <w:abstractNumId w:val="7"/>
  </w:num>
  <w:num w:numId="23">
    <w:abstractNumId w:val="26"/>
  </w:num>
  <w:num w:numId="24">
    <w:abstractNumId w:val="3"/>
  </w:num>
  <w:num w:numId="25">
    <w:abstractNumId w:val="5"/>
  </w:num>
  <w:num w:numId="26">
    <w:abstractNumId w:val="16"/>
  </w:num>
  <w:num w:numId="27">
    <w:abstractNumId w:val="20"/>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BF2"/>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4FC"/>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5F65"/>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E7F6E"/>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624"/>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74"/>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20"/>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4EC"/>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0F97"/>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2B7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108"/>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69B"/>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0DE"/>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52"/>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12E"/>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D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3E58"/>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B1E"/>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46D"/>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E21"/>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C5F"/>
    <w:rsid w:val="00576FC7"/>
    <w:rsid w:val="00577368"/>
    <w:rsid w:val="005775E5"/>
    <w:rsid w:val="005777AC"/>
    <w:rsid w:val="00577EB4"/>
    <w:rsid w:val="00577F3D"/>
    <w:rsid w:val="00580150"/>
    <w:rsid w:val="00580735"/>
    <w:rsid w:val="005809EB"/>
    <w:rsid w:val="00580E45"/>
    <w:rsid w:val="005810AB"/>
    <w:rsid w:val="005815D2"/>
    <w:rsid w:val="005818D4"/>
    <w:rsid w:val="00581920"/>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C8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6FED"/>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3F26"/>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CD1"/>
    <w:rsid w:val="00695E95"/>
    <w:rsid w:val="00695ECF"/>
    <w:rsid w:val="00695F2E"/>
    <w:rsid w:val="00696244"/>
    <w:rsid w:val="00696619"/>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4F9"/>
    <w:rsid w:val="007215A9"/>
    <w:rsid w:val="007218A9"/>
    <w:rsid w:val="0072190B"/>
    <w:rsid w:val="00721AC9"/>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26"/>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26"/>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1E3A"/>
    <w:rsid w:val="008D2461"/>
    <w:rsid w:val="008D2770"/>
    <w:rsid w:val="008D28FB"/>
    <w:rsid w:val="008D2CB2"/>
    <w:rsid w:val="008D3208"/>
    <w:rsid w:val="008D3A86"/>
    <w:rsid w:val="008D3DE7"/>
    <w:rsid w:val="008D3F21"/>
    <w:rsid w:val="008D4072"/>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0F52"/>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905"/>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42"/>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066"/>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685"/>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8C7"/>
    <w:rsid w:val="00C54B97"/>
    <w:rsid w:val="00C54C62"/>
    <w:rsid w:val="00C54C97"/>
    <w:rsid w:val="00C54D09"/>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16"/>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3F1"/>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502"/>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D6"/>
    <w:rsid w:val="00D4429F"/>
    <w:rsid w:val="00D44336"/>
    <w:rsid w:val="00D448BD"/>
    <w:rsid w:val="00D44A5C"/>
    <w:rsid w:val="00D45331"/>
    <w:rsid w:val="00D4558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5FEA"/>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6F4C"/>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ED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76B"/>
    <w:rsid w:val="00F149F8"/>
    <w:rsid w:val="00F14F8C"/>
    <w:rsid w:val="00F153E3"/>
    <w:rsid w:val="00F15860"/>
    <w:rsid w:val="00F15F91"/>
    <w:rsid w:val="00F16BB1"/>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36D"/>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26"/>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5F"/>
    <w:rsid w:val="00FD72D9"/>
    <w:rsid w:val="00FD73AE"/>
    <w:rsid w:val="00FD794E"/>
    <w:rsid w:val="00FD7F6A"/>
    <w:rsid w:val="00FE04B6"/>
    <w:rsid w:val="00FE05E5"/>
    <w:rsid w:val="00FE0657"/>
    <w:rsid w:val="00FE0C87"/>
    <w:rsid w:val="00FE0E1A"/>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4F37B"/>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2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 w:type="paragraph" w:customStyle="1" w:styleId="RAN1bullet1">
    <w:name w:val="RAN1 bullet1"/>
    <w:basedOn w:val="Normal"/>
    <w:link w:val="RAN1bullet1Char"/>
    <w:qFormat/>
    <w:rsid w:val="00FB5226"/>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FB522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598868">
      <w:bodyDiv w:val="1"/>
      <w:marLeft w:val="0"/>
      <w:marRight w:val="0"/>
      <w:marTop w:val="0"/>
      <w:marBottom w:val="0"/>
      <w:divBdr>
        <w:top w:val="none" w:sz="0" w:space="0" w:color="auto"/>
        <w:left w:val="none" w:sz="0" w:space="0" w:color="auto"/>
        <w:bottom w:val="none" w:sz="0" w:space="0" w:color="auto"/>
        <w:right w:val="none" w:sz="0" w:space="0" w:color="auto"/>
      </w:divBdr>
      <w:divsChild>
        <w:div w:id="1963685499">
          <w:marLeft w:val="1195"/>
          <w:marRight w:val="0"/>
          <w:marTop w:val="213"/>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5.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4.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0F00270-B573-4581-B09E-76BAE2FECC48}">
  <ds:schemaRefs>
    <ds:schemaRef ds:uri="http://schemas.openxmlformats.org/officeDocument/2006/bibliography"/>
  </ds:schemaRefs>
</ds:datastoreItem>
</file>

<file path=customXml/itemProps6.xml><?xml version="1.0" encoding="utf-8"?>
<ds:datastoreItem xmlns:ds="http://schemas.openxmlformats.org/officeDocument/2006/customXml" ds:itemID="{9CAC3240-D695-4C8E-A3F4-C9461815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2962</Words>
  <Characters>14419</Characters>
  <Application>Microsoft Office Word</Application>
  <DocSecurity>0</DocSecurity>
  <Lines>380</Lines>
  <Paragraphs>244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Intel</cp:lastModifiedBy>
  <cp:revision>5</cp:revision>
  <cp:lastPrinted>2013-10-31T02:33:00Z</cp:lastPrinted>
  <dcterms:created xsi:type="dcterms:W3CDTF">2017-11-18T04:12:00Z</dcterms:created>
  <dcterms:modified xsi:type="dcterms:W3CDTF">2017-11-18T05:04:00Z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dac7d70d-6cfc-44e6-9221-69fc4056813d</vt:lpwstr>
  </property>
  <property fmtid="{D5CDD505-2E9C-101B-9397-08002B2CF9AE}" pid="10" name="CTP_BU">
    <vt:lpwstr>NEXT GEN AND STANDARDS GROUP</vt:lpwstr>
  </property>
  <property fmtid="{D5CDD505-2E9C-101B-9397-08002B2CF9AE}" pid="11" name="CTP_TimeStamp">
    <vt:lpwstr>2017-11-18 05:04:07Z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